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F54" w:rsidRDefault="002F7F54" w:rsidP="002F7F54">
      <w:pPr>
        <w:spacing w:after="0" w:line="240" w:lineRule="auto"/>
        <w:jc w:val="center"/>
        <w:rPr>
          <w:rFonts w:ascii="Arial" w:eastAsia="Times New Roman" w:hAnsi="Arial" w:cs="Arial"/>
          <w:b/>
          <w:caps/>
          <w:sz w:val="32"/>
          <w:szCs w:val="32"/>
        </w:rPr>
      </w:pPr>
      <w:r w:rsidRPr="003B4647">
        <w:rPr>
          <w:rFonts w:ascii="Arial" w:eastAsia="Times New Roman" w:hAnsi="Arial" w:cs="Arial"/>
          <w:b/>
          <w:caps/>
          <w:sz w:val="32"/>
          <w:szCs w:val="32"/>
        </w:rPr>
        <w:t>о б я в а</w:t>
      </w:r>
    </w:p>
    <w:p w:rsidR="003B4647" w:rsidRPr="003B4647" w:rsidRDefault="003B4647" w:rsidP="002F7F54">
      <w:pPr>
        <w:spacing w:after="0" w:line="240" w:lineRule="auto"/>
        <w:jc w:val="center"/>
        <w:rPr>
          <w:rFonts w:ascii="Arial" w:eastAsia="Times New Roman" w:hAnsi="Arial" w:cs="Arial"/>
          <w:b/>
          <w:caps/>
          <w:sz w:val="32"/>
          <w:szCs w:val="32"/>
        </w:rPr>
      </w:pPr>
      <w:bookmarkStart w:id="0" w:name="_GoBack"/>
      <w:bookmarkEnd w:id="0"/>
    </w:p>
    <w:p w:rsidR="00F55025" w:rsidRPr="00592DC6" w:rsidRDefault="002F7F54" w:rsidP="00F55025">
      <w:pPr>
        <w:spacing w:before="120"/>
        <w:ind w:right="18"/>
        <w:jc w:val="both"/>
        <w:textAlignment w:val="center"/>
        <w:rPr>
          <w:rFonts w:ascii="Arial" w:eastAsia="Times New Roman" w:hAnsi="Arial" w:cs="Arial"/>
          <w:color w:val="000000"/>
          <w:sz w:val="24"/>
          <w:szCs w:val="24"/>
          <w:lang w:eastAsia="en-US"/>
        </w:rPr>
      </w:pPr>
      <w:r w:rsidRPr="00592DC6">
        <w:rPr>
          <w:rFonts w:ascii="Arial" w:eastAsia="Times New Roman" w:hAnsi="Arial" w:cs="Arial"/>
          <w:sz w:val="24"/>
          <w:szCs w:val="24"/>
        </w:rPr>
        <w:t>От</w:t>
      </w:r>
      <w:r w:rsidR="00F55025" w:rsidRPr="00592DC6">
        <w:rPr>
          <w:rFonts w:ascii="Arial" w:eastAsia="Times New Roman" w:hAnsi="Arial" w:cs="Arial"/>
          <w:color w:val="000000"/>
          <w:sz w:val="24"/>
          <w:szCs w:val="24"/>
          <w:lang w:eastAsia="en-US"/>
        </w:rPr>
        <w:t xml:space="preserve"> МАКС - СТРОЙ 91</w:t>
      </w:r>
      <w:r w:rsidR="00F55025" w:rsidRPr="00592DC6">
        <w:rPr>
          <w:rFonts w:ascii="Arial" w:eastAsia="Times New Roman" w:hAnsi="Arial" w:cs="Arial"/>
          <w:sz w:val="24"/>
          <w:szCs w:val="24"/>
          <w:lang w:eastAsia="en-US"/>
        </w:rPr>
        <w:t xml:space="preserve"> ЕООД, със седалище и адрес на управление: </w:t>
      </w:r>
      <w:r w:rsidR="00F55025" w:rsidRPr="00592DC6">
        <w:rPr>
          <w:rFonts w:ascii="Arial" w:eastAsia="Times New Roman" w:hAnsi="Arial" w:cs="Arial"/>
          <w:color w:val="000000"/>
          <w:sz w:val="24"/>
          <w:szCs w:val="24"/>
          <w:lang w:eastAsia="en-US"/>
        </w:rPr>
        <w:t>област Благоевград, община Хаджидимово, с. Копривлен 2921, ул. Шипка № 7, ЕИК200905365</w:t>
      </w:r>
    </w:p>
    <w:p w:rsidR="00F55025" w:rsidRPr="00592DC6" w:rsidRDefault="00F55025" w:rsidP="002F7F54">
      <w:pPr>
        <w:spacing w:after="0" w:line="240" w:lineRule="auto"/>
        <w:jc w:val="center"/>
        <w:rPr>
          <w:rFonts w:ascii="Arial" w:eastAsia="Times New Roman" w:hAnsi="Arial" w:cs="Arial"/>
          <w:i/>
          <w:sz w:val="24"/>
          <w:szCs w:val="24"/>
        </w:rPr>
      </w:pPr>
    </w:p>
    <w:p w:rsidR="002F7F54" w:rsidRPr="00592DC6" w:rsidRDefault="002F7F54" w:rsidP="002F7F54">
      <w:pPr>
        <w:spacing w:after="0" w:line="240" w:lineRule="auto"/>
        <w:jc w:val="both"/>
        <w:rPr>
          <w:rFonts w:ascii="Arial" w:eastAsia="Times New Roman" w:hAnsi="Arial" w:cs="Arial"/>
          <w:sz w:val="24"/>
          <w:szCs w:val="24"/>
        </w:rPr>
      </w:pPr>
      <w:r w:rsidRPr="00592DC6">
        <w:rPr>
          <w:rFonts w:ascii="Arial" w:eastAsia="Times New Roman" w:hAnsi="Arial" w:cs="Arial"/>
          <w:sz w:val="24"/>
          <w:szCs w:val="24"/>
        </w:rPr>
        <w:t>На основание чл. 4, ал. 2 от Наредбата за условията и реда за извършване на оценка на въздействието върху околната среда на инвестиционни предложения за строителство, дейности и технологии (обн. ДВ бр. 25/2003 г.)</w:t>
      </w:r>
    </w:p>
    <w:p w:rsidR="00F55025" w:rsidRPr="00592DC6" w:rsidRDefault="00F55025" w:rsidP="002F7F54">
      <w:pPr>
        <w:spacing w:after="0" w:line="240" w:lineRule="auto"/>
        <w:jc w:val="both"/>
        <w:rPr>
          <w:rFonts w:ascii="Arial" w:eastAsia="Times New Roman" w:hAnsi="Arial" w:cs="Arial"/>
          <w:sz w:val="24"/>
          <w:szCs w:val="24"/>
        </w:rPr>
      </w:pPr>
    </w:p>
    <w:p w:rsidR="002F7F54" w:rsidRPr="00592DC6" w:rsidRDefault="002F7F54" w:rsidP="002F7F54">
      <w:pPr>
        <w:spacing w:after="0" w:line="240" w:lineRule="auto"/>
        <w:jc w:val="center"/>
        <w:rPr>
          <w:rFonts w:ascii="Arial" w:eastAsia="Times New Roman" w:hAnsi="Arial" w:cs="Arial"/>
          <w:b/>
          <w:sz w:val="24"/>
          <w:szCs w:val="24"/>
        </w:rPr>
      </w:pPr>
      <w:r w:rsidRPr="00592DC6">
        <w:rPr>
          <w:rFonts w:ascii="Arial" w:eastAsia="Times New Roman" w:hAnsi="Arial" w:cs="Arial"/>
          <w:b/>
          <w:sz w:val="24"/>
          <w:szCs w:val="24"/>
        </w:rPr>
        <w:t>УВЕДОМЯВАМЕ</w:t>
      </w:r>
    </w:p>
    <w:p w:rsidR="00F55025" w:rsidRPr="00592DC6" w:rsidRDefault="00F55025" w:rsidP="002F7F54">
      <w:pPr>
        <w:spacing w:after="0" w:line="240" w:lineRule="auto"/>
        <w:jc w:val="center"/>
        <w:rPr>
          <w:rFonts w:ascii="Arial" w:eastAsia="Times New Roman" w:hAnsi="Arial" w:cs="Arial"/>
          <w:b/>
          <w:sz w:val="24"/>
          <w:szCs w:val="24"/>
        </w:rPr>
      </w:pPr>
    </w:p>
    <w:p w:rsidR="00F55025" w:rsidRPr="00592DC6" w:rsidRDefault="002F7F54" w:rsidP="00F55025">
      <w:pPr>
        <w:pStyle w:val="BodyTextIndent"/>
        <w:spacing w:before="120"/>
        <w:ind w:left="0"/>
        <w:jc w:val="both"/>
        <w:rPr>
          <w:rFonts w:ascii="Arial" w:eastAsia="Times New Roman" w:hAnsi="Arial" w:cs="Arial"/>
          <w:b/>
          <w:sz w:val="24"/>
          <w:szCs w:val="24"/>
          <w:u w:val="single"/>
          <w:lang w:val="en-US" w:eastAsia="en-US"/>
        </w:rPr>
      </w:pPr>
      <w:r w:rsidRPr="00592DC6">
        <w:rPr>
          <w:rFonts w:ascii="Arial" w:eastAsia="Times New Roman" w:hAnsi="Arial" w:cs="Arial"/>
          <w:sz w:val="24"/>
          <w:szCs w:val="24"/>
        </w:rPr>
        <w:t>Всички заинтересовани физически и юридически лица, че имаме инвестиционно предложение</w:t>
      </w:r>
      <w:r w:rsidR="00F55025" w:rsidRPr="00592DC6">
        <w:rPr>
          <w:rFonts w:ascii="Arial" w:eastAsia="Times New Roman" w:hAnsi="Arial" w:cs="Arial"/>
          <w:b/>
          <w:sz w:val="24"/>
          <w:szCs w:val="24"/>
          <w:u w:val="single"/>
          <w:lang w:eastAsia="en-US"/>
        </w:rPr>
        <w:t xml:space="preserve"> за </w:t>
      </w:r>
      <w:r w:rsidR="00B22CBB" w:rsidRPr="00592DC6">
        <w:rPr>
          <w:rFonts w:ascii="Arial" w:eastAsia="Times New Roman" w:hAnsi="Arial" w:cs="Arial"/>
          <w:b/>
          <w:sz w:val="24"/>
          <w:szCs w:val="24"/>
          <w:u w:val="single"/>
          <w:lang w:eastAsia="en-US"/>
        </w:rPr>
        <w:t xml:space="preserve">ВТОРА </w:t>
      </w:r>
      <w:r w:rsidR="00F55025" w:rsidRPr="00592DC6">
        <w:rPr>
          <w:rFonts w:ascii="Arial" w:eastAsia="Times New Roman" w:hAnsi="Arial" w:cs="Arial"/>
          <w:b/>
          <w:sz w:val="24"/>
          <w:szCs w:val="24"/>
          <w:u w:val="single"/>
          <w:lang w:eastAsia="en-US"/>
        </w:rPr>
        <w:t>ПРОМЯНА ПО ЧЛ. 154 ОТ ЗУТ ЗА ОБЕКТ: ОВЦЕФЕРМА В ИМОТ 000166, МЕСТНОСТ „ГОВЕДАРОВО“, ЗЕМЛИЩЕТО НА С. ПЕТРЕЛИК, ОБЩИНА ХАДЖИДИМОВО.</w:t>
      </w:r>
    </w:p>
    <w:p w:rsidR="002F7F54" w:rsidRPr="00592DC6" w:rsidRDefault="002F7F54" w:rsidP="00F55025">
      <w:pPr>
        <w:spacing w:after="0" w:line="240" w:lineRule="auto"/>
        <w:jc w:val="both"/>
        <w:rPr>
          <w:rFonts w:ascii="Arial" w:eastAsia="Times New Roman" w:hAnsi="Arial" w:cs="Arial"/>
          <w:sz w:val="24"/>
          <w:szCs w:val="24"/>
        </w:rPr>
      </w:pPr>
      <w:r w:rsidRPr="00592DC6">
        <w:rPr>
          <w:rFonts w:ascii="Arial" w:eastAsia="Times New Roman" w:hAnsi="Arial" w:cs="Arial"/>
          <w:sz w:val="24"/>
          <w:szCs w:val="24"/>
        </w:rPr>
        <w:t xml:space="preserve">Всички, които желаят да изразят мнения и становища могат да го направят писмено в </w:t>
      </w:r>
      <w:r w:rsidR="00F55025" w:rsidRPr="003B4647">
        <w:rPr>
          <w:rFonts w:ascii="Arial" w:eastAsia="Times New Roman" w:hAnsi="Arial" w:cs="Arial"/>
          <w:sz w:val="24"/>
          <w:szCs w:val="24"/>
        </w:rPr>
        <w:t>О</w:t>
      </w:r>
      <w:r w:rsidRPr="003B4647">
        <w:rPr>
          <w:rFonts w:ascii="Arial" w:eastAsia="Times New Roman" w:hAnsi="Arial" w:cs="Arial"/>
          <w:sz w:val="24"/>
          <w:szCs w:val="24"/>
        </w:rPr>
        <w:t>бщина</w:t>
      </w:r>
      <w:r w:rsidR="00F55025" w:rsidRPr="003B4647">
        <w:rPr>
          <w:rFonts w:ascii="Arial" w:hAnsi="Arial" w:cs="Arial"/>
          <w:sz w:val="24"/>
          <w:szCs w:val="24"/>
        </w:rPr>
        <w:t xml:space="preserve"> ХАДЖИДИМОВО</w:t>
      </w:r>
      <w:r w:rsidRPr="003B4647">
        <w:rPr>
          <w:rFonts w:ascii="Arial" w:eastAsia="Times New Roman" w:hAnsi="Arial" w:cs="Arial"/>
          <w:sz w:val="24"/>
          <w:szCs w:val="24"/>
        </w:rPr>
        <w:t xml:space="preserve">, </w:t>
      </w:r>
      <w:r w:rsidR="00F55025" w:rsidRPr="003B4647">
        <w:rPr>
          <w:rFonts w:ascii="Arial" w:eastAsia="Times New Roman" w:hAnsi="Arial" w:cs="Arial"/>
          <w:sz w:val="24"/>
          <w:szCs w:val="24"/>
        </w:rPr>
        <w:t>К</w:t>
      </w:r>
      <w:r w:rsidRPr="003B4647">
        <w:rPr>
          <w:rFonts w:ascii="Arial" w:eastAsia="Times New Roman" w:hAnsi="Arial" w:cs="Arial"/>
          <w:sz w:val="24"/>
          <w:szCs w:val="24"/>
        </w:rPr>
        <w:t>метство</w:t>
      </w:r>
      <w:r w:rsidR="00F55025" w:rsidRPr="003B4647">
        <w:rPr>
          <w:rFonts w:ascii="Arial" w:eastAsia="Times New Roman" w:hAnsi="Arial" w:cs="Arial"/>
          <w:sz w:val="24"/>
          <w:szCs w:val="24"/>
        </w:rPr>
        <w:t xml:space="preserve"> </w:t>
      </w:r>
      <w:r w:rsidR="00F55025" w:rsidRPr="003B4647">
        <w:rPr>
          <w:rFonts w:ascii="Arial" w:hAnsi="Arial" w:cs="Arial"/>
          <w:sz w:val="24"/>
          <w:szCs w:val="24"/>
        </w:rPr>
        <w:t>ПЕТРЕЛИК</w:t>
      </w:r>
      <w:r w:rsidRPr="00592DC6">
        <w:rPr>
          <w:rFonts w:ascii="Arial" w:eastAsia="Times New Roman" w:hAnsi="Arial" w:cs="Arial"/>
          <w:sz w:val="24"/>
          <w:szCs w:val="24"/>
        </w:rPr>
        <w:t xml:space="preserve"> или в РИОСВ </w:t>
      </w:r>
      <w:r w:rsidR="00F55025" w:rsidRPr="00592DC6">
        <w:rPr>
          <w:rFonts w:ascii="Arial" w:eastAsia="Times New Roman" w:hAnsi="Arial" w:cs="Arial"/>
          <w:sz w:val="24"/>
          <w:szCs w:val="24"/>
        </w:rPr>
        <w:t>–</w:t>
      </w:r>
      <w:r w:rsidRPr="00592DC6">
        <w:rPr>
          <w:rFonts w:ascii="Arial" w:eastAsia="Times New Roman" w:hAnsi="Arial" w:cs="Arial"/>
          <w:sz w:val="24"/>
          <w:szCs w:val="24"/>
        </w:rPr>
        <w:t xml:space="preserve"> </w:t>
      </w:r>
      <w:r w:rsidR="00F55025" w:rsidRPr="00592DC6">
        <w:rPr>
          <w:rFonts w:ascii="Arial" w:eastAsia="Times New Roman" w:hAnsi="Arial" w:cs="Arial"/>
          <w:sz w:val="24"/>
          <w:szCs w:val="24"/>
        </w:rPr>
        <w:t>Благоевград.</w:t>
      </w:r>
    </w:p>
    <w:p w:rsidR="00F55025" w:rsidRPr="00592DC6" w:rsidRDefault="00F55025" w:rsidP="00F55025">
      <w:pPr>
        <w:spacing w:after="0" w:line="240" w:lineRule="auto"/>
        <w:jc w:val="both"/>
        <w:rPr>
          <w:rFonts w:ascii="Arial" w:eastAsia="Times New Roman" w:hAnsi="Arial" w:cs="Arial"/>
          <w:sz w:val="24"/>
          <w:szCs w:val="24"/>
        </w:rPr>
      </w:pPr>
    </w:p>
    <w:p w:rsidR="00592DC6" w:rsidRDefault="00592DC6" w:rsidP="00F55025">
      <w:pPr>
        <w:spacing w:after="0" w:line="240" w:lineRule="auto"/>
        <w:jc w:val="both"/>
        <w:rPr>
          <w:rFonts w:ascii="Arial" w:eastAsia="Times New Roman" w:hAnsi="Arial" w:cs="Arial"/>
          <w:b/>
          <w:sz w:val="24"/>
          <w:szCs w:val="24"/>
          <w:lang w:eastAsia="en-US"/>
        </w:rPr>
      </w:pPr>
    </w:p>
    <w:p w:rsidR="00F55025" w:rsidRPr="00592DC6" w:rsidRDefault="00F55025" w:rsidP="00F55025">
      <w:pPr>
        <w:spacing w:after="0" w:line="240" w:lineRule="auto"/>
        <w:jc w:val="both"/>
        <w:rPr>
          <w:rFonts w:ascii="Arial" w:eastAsia="Times New Roman" w:hAnsi="Arial" w:cs="Arial"/>
          <w:b/>
          <w:sz w:val="24"/>
          <w:szCs w:val="24"/>
        </w:rPr>
      </w:pPr>
      <w:r w:rsidRPr="00592DC6">
        <w:rPr>
          <w:rFonts w:ascii="Arial" w:eastAsia="Times New Roman" w:hAnsi="Arial" w:cs="Arial"/>
          <w:b/>
          <w:sz w:val="24"/>
          <w:szCs w:val="24"/>
          <w:lang w:eastAsia="en-US"/>
        </w:rPr>
        <w:t>Кратка информация:</w:t>
      </w:r>
    </w:p>
    <w:p w:rsidR="00592DC6" w:rsidRDefault="00592DC6" w:rsidP="00F55025">
      <w:pPr>
        <w:spacing w:before="120" w:after="0" w:line="240" w:lineRule="auto"/>
        <w:jc w:val="both"/>
        <w:rPr>
          <w:rFonts w:ascii="Arial" w:eastAsia="Times New Roman" w:hAnsi="Arial" w:cs="Arial"/>
          <w:b/>
          <w:sz w:val="24"/>
          <w:szCs w:val="24"/>
          <w:lang w:eastAsia="en-US"/>
        </w:rPr>
      </w:pPr>
    </w:p>
    <w:p w:rsidR="00F55025" w:rsidRPr="00592DC6" w:rsidRDefault="00F55025" w:rsidP="00F55025">
      <w:pPr>
        <w:spacing w:before="120" w:after="0" w:line="240" w:lineRule="auto"/>
        <w:jc w:val="both"/>
        <w:rPr>
          <w:rFonts w:ascii="Arial" w:eastAsia="Times New Roman" w:hAnsi="Arial" w:cs="Arial"/>
          <w:b/>
          <w:sz w:val="24"/>
          <w:szCs w:val="24"/>
          <w:highlight w:val="white"/>
          <w:lang w:eastAsia="en-US"/>
        </w:rPr>
      </w:pPr>
      <w:r w:rsidRPr="00592DC6">
        <w:rPr>
          <w:rFonts w:ascii="Arial" w:eastAsia="Times New Roman" w:hAnsi="Arial" w:cs="Arial"/>
          <w:b/>
          <w:sz w:val="24"/>
          <w:szCs w:val="24"/>
          <w:lang w:eastAsia="en-US"/>
        </w:rPr>
        <w:t xml:space="preserve">Резюме на предложението, </w:t>
      </w:r>
      <w:r w:rsidRPr="00592DC6">
        <w:rPr>
          <w:rFonts w:ascii="Arial" w:eastAsia="Times New Roman" w:hAnsi="Arial" w:cs="Arial"/>
          <w:b/>
          <w:sz w:val="24"/>
          <w:szCs w:val="24"/>
          <w:highlight w:val="white"/>
          <w:lang w:eastAsia="en-US"/>
        </w:rPr>
        <w:t>в т.ч.:</w:t>
      </w:r>
    </w:p>
    <w:p w:rsidR="00592DC6" w:rsidRPr="00592DC6" w:rsidRDefault="00592DC6" w:rsidP="00592DC6">
      <w:pPr>
        <w:spacing w:after="0" w:line="360" w:lineRule="auto"/>
        <w:ind w:firstLine="567"/>
        <w:rPr>
          <w:rFonts w:ascii="Arial" w:hAnsi="Arial" w:cs="Arial"/>
          <w:color w:val="000000" w:themeColor="text1"/>
          <w:sz w:val="24"/>
          <w:szCs w:val="24"/>
        </w:rPr>
      </w:pPr>
      <w:r w:rsidRPr="00592DC6">
        <w:rPr>
          <w:rFonts w:ascii="Arial" w:hAnsi="Arial" w:cs="Arial"/>
          <w:color w:val="000000" w:themeColor="text1"/>
          <w:sz w:val="24"/>
          <w:szCs w:val="24"/>
        </w:rPr>
        <w:t>Инвестиционното предложение е за изменение на производствената дейност, респ. адаптирането на съществуваща овцеферма за 600 бр овце от месодайно направление към екологичен овцевъден комплекс с максимален капацитет до 1600 овце-майки, специализирана за производство на мляко и месо.</w:t>
      </w:r>
    </w:p>
    <w:p w:rsidR="00592DC6" w:rsidRPr="00592DC6" w:rsidRDefault="00592DC6" w:rsidP="00592DC6">
      <w:pPr>
        <w:spacing w:after="0" w:line="360" w:lineRule="auto"/>
        <w:ind w:firstLine="567"/>
        <w:rPr>
          <w:rFonts w:ascii="Arial" w:hAnsi="Arial" w:cs="Arial"/>
          <w:sz w:val="24"/>
          <w:szCs w:val="24"/>
        </w:rPr>
      </w:pPr>
      <w:r w:rsidRPr="00592DC6">
        <w:rPr>
          <w:rFonts w:ascii="Arial" w:hAnsi="Arial" w:cs="Arial"/>
          <w:color w:val="000000" w:themeColor="text1"/>
          <w:sz w:val="24"/>
          <w:szCs w:val="24"/>
        </w:rPr>
        <w:t xml:space="preserve">Инвестиционнота предложение </w:t>
      </w:r>
      <w:r w:rsidRPr="00592DC6">
        <w:rPr>
          <w:rFonts w:ascii="Arial" w:hAnsi="Arial" w:cs="Arial"/>
          <w:sz w:val="24"/>
          <w:szCs w:val="24"/>
        </w:rPr>
        <w:t>представлява втора промяна по чл.154 от ЗУТ за</w:t>
      </w:r>
      <w:r w:rsidRPr="00592DC6">
        <w:rPr>
          <w:rFonts w:ascii="Arial" w:hAnsi="Arial" w:cs="Arial"/>
          <w:color w:val="FF0000"/>
          <w:sz w:val="24"/>
          <w:szCs w:val="24"/>
        </w:rPr>
        <w:t xml:space="preserve"> </w:t>
      </w:r>
      <w:r w:rsidRPr="00592DC6">
        <w:rPr>
          <w:rFonts w:ascii="Arial" w:hAnsi="Arial" w:cs="Arial"/>
          <w:sz w:val="24"/>
          <w:szCs w:val="24"/>
        </w:rPr>
        <w:t>обект Овцеферма в имот 000166, местност „Говедарово“, землището на с. Петрелик, Община Хаджидимово, за който има влязло в сила Разрешение за строеж №19/07.05.2014 г издадено от главния архитект на Общ. Хаджидимово.</w:t>
      </w:r>
    </w:p>
    <w:p w:rsidR="00592DC6" w:rsidRPr="00592DC6" w:rsidRDefault="00592DC6" w:rsidP="00592DC6">
      <w:pPr>
        <w:spacing w:after="0" w:line="360" w:lineRule="auto"/>
        <w:ind w:firstLine="567"/>
        <w:rPr>
          <w:rFonts w:ascii="Arial" w:hAnsi="Arial" w:cs="Arial"/>
          <w:sz w:val="24"/>
          <w:szCs w:val="24"/>
        </w:rPr>
      </w:pPr>
      <w:r w:rsidRPr="00592DC6">
        <w:rPr>
          <w:rFonts w:ascii="Arial" w:hAnsi="Arial" w:cs="Arial"/>
          <w:sz w:val="24"/>
          <w:szCs w:val="24"/>
        </w:rPr>
        <w:t xml:space="preserve">На основание на чл.152, ал. 2 от ЗУТ етапно строителство и въвеждане в експлоатация, както следва: </w:t>
      </w:r>
    </w:p>
    <w:p w:rsidR="00592DC6" w:rsidRPr="00592DC6" w:rsidRDefault="00592DC6" w:rsidP="00592DC6">
      <w:pPr>
        <w:spacing w:after="0" w:line="360" w:lineRule="auto"/>
        <w:rPr>
          <w:rFonts w:ascii="Arial" w:hAnsi="Arial" w:cs="Arial"/>
          <w:sz w:val="24"/>
          <w:szCs w:val="24"/>
        </w:rPr>
      </w:pPr>
      <w:r w:rsidRPr="00592DC6">
        <w:rPr>
          <w:rFonts w:ascii="Arial" w:hAnsi="Arial" w:cs="Arial"/>
          <w:sz w:val="24"/>
          <w:szCs w:val="24"/>
        </w:rPr>
        <w:t xml:space="preserve">Етап </w:t>
      </w:r>
      <w:r w:rsidRPr="00592DC6">
        <w:rPr>
          <w:rFonts w:ascii="Arial" w:hAnsi="Arial" w:cs="Arial"/>
          <w:sz w:val="24"/>
          <w:szCs w:val="24"/>
          <w:lang w:val="en-US"/>
        </w:rPr>
        <w:t>I</w:t>
      </w:r>
      <w:r w:rsidRPr="00592DC6">
        <w:rPr>
          <w:rFonts w:ascii="Arial" w:hAnsi="Arial" w:cs="Arial"/>
          <w:sz w:val="24"/>
          <w:szCs w:val="24"/>
        </w:rPr>
        <w:t xml:space="preserve">-ви: сгради А, </w:t>
      </w:r>
      <w:r w:rsidRPr="00592DC6">
        <w:rPr>
          <w:rFonts w:ascii="Arial" w:hAnsi="Arial" w:cs="Arial"/>
          <w:sz w:val="24"/>
          <w:szCs w:val="24"/>
          <w:lang w:val="en-US"/>
        </w:rPr>
        <w:t>B</w:t>
      </w:r>
      <w:r w:rsidRPr="00592DC6">
        <w:rPr>
          <w:rFonts w:ascii="Arial" w:hAnsi="Arial" w:cs="Arial"/>
          <w:sz w:val="24"/>
          <w:szCs w:val="24"/>
        </w:rPr>
        <w:t xml:space="preserve">1, </w:t>
      </w:r>
      <w:r w:rsidRPr="00592DC6">
        <w:rPr>
          <w:rFonts w:ascii="Arial" w:hAnsi="Arial" w:cs="Arial"/>
          <w:sz w:val="24"/>
          <w:szCs w:val="24"/>
          <w:lang w:val="en-US"/>
        </w:rPr>
        <w:t>E</w:t>
      </w:r>
      <w:r w:rsidRPr="00592DC6">
        <w:rPr>
          <w:rFonts w:ascii="Arial" w:hAnsi="Arial" w:cs="Arial"/>
          <w:sz w:val="24"/>
          <w:szCs w:val="24"/>
        </w:rPr>
        <w:t xml:space="preserve">, </w:t>
      </w:r>
      <w:r w:rsidRPr="00592DC6">
        <w:rPr>
          <w:rFonts w:ascii="Arial" w:hAnsi="Arial" w:cs="Arial"/>
          <w:sz w:val="24"/>
          <w:szCs w:val="24"/>
          <w:lang w:val="en-US"/>
        </w:rPr>
        <w:t>F</w:t>
      </w:r>
      <w:r w:rsidRPr="00592DC6">
        <w:rPr>
          <w:rFonts w:ascii="Arial" w:hAnsi="Arial" w:cs="Arial"/>
          <w:sz w:val="24"/>
          <w:szCs w:val="24"/>
        </w:rPr>
        <w:t xml:space="preserve">, паркоустройство, ВП; (Реализиран и въведен в експлоатация с Удостоверение </w:t>
      </w:r>
      <w:r w:rsidRPr="00592DC6">
        <w:rPr>
          <w:rFonts w:ascii="Arial" w:hAnsi="Arial" w:cs="Arial"/>
          <w:sz w:val="24"/>
          <w:szCs w:val="24"/>
          <w:lang w:val="en-US"/>
        </w:rPr>
        <w:t>N</w:t>
      </w:r>
      <w:r w:rsidRPr="00592DC6">
        <w:rPr>
          <w:rFonts w:ascii="Arial" w:hAnsi="Arial" w:cs="Arial"/>
          <w:sz w:val="24"/>
          <w:szCs w:val="24"/>
        </w:rPr>
        <w:t>о.275/07.09.2015 от община Хаджидимово)</w:t>
      </w:r>
    </w:p>
    <w:p w:rsidR="00592DC6" w:rsidRPr="00592DC6" w:rsidRDefault="00592DC6" w:rsidP="00592DC6">
      <w:pPr>
        <w:spacing w:after="0" w:line="360" w:lineRule="auto"/>
        <w:rPr>
          <w:rFonts w:ascii="Arial" w:hAnsi="Arial" w:cs="Arial"/>
          <w:sz w:val="24"/>
          <w:szCs w:val="24"/>
        </w:rPr>
      </w:pPr>
      <w:r w:rsidRPr="00592DC6">
        <w:rPr>
          <w:rFonts w:ascii="Arial" w:hAnsi="Arial" w:cs="Arial"/>
          <w:sz w:val="24"/>
          <w:szCs w:val="24"/>
        </w:rPr>
        <w:t xml:space="preserve">Етап </w:t>
      </w:r>
      <w:r w:rsidRPr="00592DC6">
        <w:rPr>
          <w:rFonts w:ascii="Arial" w:hAnsi="Arial" w:cs="Arial"/>
          <w:sz w:val="24"/>
          <w:szCs w:val="24"/>
          <w:lang w:val="en-US"/>
        </w:rPr>
        <w:t>II</w:t>
      </w:r>
      <w:r w:rsidRPr="00592DC6">
        <w:rPr>
          <w:rFonts w:ascii="Arial" w:hAnsi="Arial" w:cs="Arial"/>
          <w:sz w:val="24"/>
          <w:szCs w:val="24"/>
        </w:rPr>
        <w:t xml:space="preserve">-ри: сгради </w:t>
      </w:r>
      <w:r w:rsidRPr="00592DC6">
        <w:rPr>
          <w:rFonts w:ascii="Arial" w:hAnsi="Arial" w:cs="Arial"/>
          <w:sz w:val="24"/>
          <w:szCs w:val="24"/>
          <w:lang w:val="en-US"/>
        </w:rPr>
        <w:t>B</w:t>
      </w:r>
      <w:r w:rsidRPr="00592DC6">
        <w:rPr>
          <w:rFonts w:ascii="Arial" w:hAnsi="Arial" w:cs="Arial"/>
          <w:sz w:val="24"/>
          <w:szCs w:val="24"/>
        </w:rPr>
        <w:t xml:space="preserve">2, </w:t>
      </w:r>
      <w:r w:rsidRPr="00592DC6">
        <w:rPr>
          <w:rFonts w:ascii="Arial" w:hAnsi="Arial" w:cs="Arial"/>
          <w:sz w:val="24"/>
          <w:szCs w:val="24"/>
          <w:lang w:val="en-US"/>
        </w:rPr>
        <w:t>B</w:t>
      </w:r>
      <w:r w:rsidRPr="00592DC6">
        <w:rPr>
          <w:rFonts w:ascii="Arial" w:hAnsi="Arial" w:cs="Arial"/>
          <w:sz w:val="24"/>
          <w:szCs w:val="24"/>
        </w:rPr>
        <w:t xml:space="preserve">3, </w:t>
      </w:r>
      <w:r w:rsidRPr="00592DC6">
        <w:rPr>
          <w:rFonts w:ascii="Arial" w:hAnsi="Arial" w:cs="Arial"/>
          <w:sz w:val="24"/>
          <w:szCs w:val="24"/>
          <w:lang w:val="en-US"/>
        </w:rPr>
        <w:t>D</w:t>
      </w:r>
      <w:r w:rsidRPr="00592DC6">
        <w:rPr>
          <w:rFonts w:ascii="Arial" w:hAnsi="Arial" w:cs="Arial"/>
          <w:sz w:val="24"/>
          <w:szCs w:val="24"/>
        </w:rPr>
        <w:t>. (В процес на изграждане, обект на инвестиционното предложение).</w:t>
      </w:r>
    </w:p>
    <w:p w:rsidR="00592DC6" w:rsidRPr="00592DC6" w:rsidRDefault="00592DC6" w:rsidP="00592DC6">
      <w:pPr>
        <w:pStyle w:val="ListParagraph"/>
        <w:autoSpaceDE w:val="0"/>
        <w:autoSpaceDN w:val="0"/>
        <w:adjustRightInd w:val="0"/>
        <w:spacing w:after="0" w:line="360" w:lineRule="auto"/>
        <w:ind w:left="0" w:firstLine="567"/>
        <w:jc w:val="both"/>
        <w:outlineLvl w:val="0"/>
        <w:rPr>
          <w:rFonts w:ascii="Arial" w:hAnsi="Arial" w:cs="Arial"/>
          <w:sz w:val="24"/>
          <w:szCs w:val="24"/>
        </w:rPr>
      </w:pPr>
      <w:r w:rsidRPr="00592DC6">
        <w:rPr>
          <w:rFonts w:ascii="Arial" w:eastAsia="Arial-BoldMT" w:hAnsi="Arial" w:cs="Arial"/>
          <w:bCs/>
          <w:sz w:val="24"/>
          <w:szCs w:val="24"/>
          <w:lang w:val="ru-RU"/>
        </w:rPr>
        <w:lastRenderedPageBreak/>
        <w:t>Съществуващият о</w:t>
      </w:r>
      <w:r w:rsidRPr="00592DC6">
        <w:rPr>
          <w:rFonts w:ascii="Arial" w:eastAsia="Arial-BoldMT" w:hAnsi="Arial" w:cs="Arial"/>
          <w:bCs/>
          <w:sz w:val="24"/>
          <w:szCs w:val="24"/>
        </w:rPr>
        <w:t xml:space="preserve">вцевъден комплекс за оборно-пасищно отглеждане на 600 броя овце-майки, за който е реализиран Етап </w:t>
      </w:r>
      <w:r w:rsidRPr="00592DC6">
        <w:rPr>
          <w:rFonts w:ascii="Arial" w:eastAsia="Arial-BoldMT" w:hAnsi="Arial" w:cs="Arial"/>
          <w:bCs/>
          <w:sz w:val="24"/>
          <w:szCs w:val="24"/>
          <w:lang w:val="en-US"/>
        </w:rPr>
        <w:t>I</w:t>
      </w:r>
      <w:r w:rsidRPr="00592DC6">
        <w:rPr>
          <w:rFonts w:ascii="Arial" w:eastAsia="Arial-BoldMT" w:hAnsi="Arial" w:cs="Arial"/>
          <w:bCs/>
          <w:sz w:val="24"/>
          <w:szCs w:val="24"/>
        </w:rPr>
        <w:t>-ви, е създаден като</w:t>
      </w:r>
      <w:r w:rsidRPr="00592DC6">
        <w:rPr>
          <w:rFonts w:ascii="Arial" w:hAnsi="Arial" w:cs="Arial"/>
          <w:sz w:val="24"/>
          <w:szCs w:val="24"/>
          <w:lang w:val="ru-RU"/>
        </w:rPr>
        <w:t xml:space="preserve"> модерна високопродуктивна овцеферма за производство на агнешко и шилешко месо и е изпълнен по Мярка 121 от ПРСР </w:t>
      </w:r>
      <w:r w:rsidRPr="00592DC6">
        <w:rPr>
          <w:rFonts w:ascii="Arial" w:hAnsi="Arial" w:cs="Arial"/>
          <w:sz w:val="24"/>
          <w:szCs w:val="24"/>
        </w:rPr>
        <w:t xml:space="preserve">– „ Овцеферма в имот </w:t>
      </w:r>
      <w:r w:rsidRPr="00592DC6">
        <w:rPr>
          <w:rFonts w:ascii="Arial" w:hAnsi="Arial" w:cs="Arial"/>
          <w:bCs/>
          <w:sz w:val="24"/>
          <w:szCs w:val="24"/>
        </w:rPr>
        <w:t>000166,</w:t>
      </w:r>
      <w:r w:rsidRPr="00592DC6">
        <w:rPr>
          <w:rFonts w:ascii="Arial" w:hAnsi="Arial" w:cs="Arial"/>
          <w:b/>
          <w:bCs/>
          <w:sz w:val="24"/>
          <w:szCs w:val="24"/>
        </w:rPr>
        <w:t xml:space="preserve"> </w:t>
      </w:r>
      <w:r w:rsidRPr="00592DC6">
        <w:rPr>
          <w:rFonts w:ascii="Arial" w:hAnsi="Arial" w:cs="Arial"/>
          <w:sz w:val="24"/>
          <w:szCs w:val="24"/>
        </w:rPr>
        <w:t xml:space="preserve">местност </w:t>
      </w:r>
      <w:r w:rsidRPr="00592DC6">
        <w:rPr>
          <w:rFonts w:ascii="Arial" w:hAnsi="Arial" w:cs="Arial"/>
          <w:b/>
          <w:bCs/>
          <w:sz w:val="24"/>
          <w:szCs w:val="24"/>
        </w:rPr>
        <w:t>„</w:t>
      </w:r>
      <w:r w:rsidRPr="00592DC6">
        <w:rPr>
          <w:rFonts w:ascii="Arial" w:hAnsi="Arial" w:cs="Arial"/>
          <w:sz w:val="24"/>
          <w:szCs w:val="24"/>
        </w:rPr>
        <w:t>Говедарово</w:t>
      </w:r>
      <w:r w:rsidRPr="00592DC6">
        <w:rPr>
          <w:rFonts w:ascii="Arial" w:hAnsi="Arial" w:cs="Arial"/>
          <w:b/>
          <w:bCs/>
          <w:sz w:val="24"/>
          <w:szCs w:val="24"/>
        </w:rPr>
        <w:t xml:space="preserve">“, </w:t>
      </w:r>
      <w:r w:rsidRPr="00592DC6">
        <w:rPr>
          <w:rFonts w:ascii="Arial" w:hAnsi="Arial" w:cs="Arial"/>
          <w:sz w:val="24"/>
          <w:szCs w:val="24"/>
        </w:rPr>
        <w:t>землището на с</w:t>
      </w:r>
      <w:r w:rsidRPr="00592DC6">
        <w:rPr>
          <w:rFonts w:ascii="Arial" w:hAnsi="Arial" w:cs="Arial"/>
          <w:b/>
          <w:bCs/>
          <w:sz w:val="24"/>
          <w:szCs w:val="24"/>
        </w:rPr>
        <w:t>. П</w:t>
      </w:r>
      <w:r w:rsidRPr="00592DC6">
        <w:rPr>
          <w:rFonts w:ascii="Arial" w:hAnsi="Arial" w:cs="Arial"/>
          <w:sz w:val="24"/>
          <w:szCs w:val="24"/>
        </w:rPr>
        <w:t>етрелик</w:t>
      </w:r>
      <w:r w:rsidRPr="00592DC6">
        <w:rPr>
          <w:rFonts w:ascii="Arial" w:hAnsi="Arial" w:cs="Arial"/>
          <w:b/>
          <w:bCs/>
          <w:sz w:val="24"/>
          <w:szCs w:val="24"/>
        </w:rPr>
        <w:t xml:space="preserve">, </w:t>
      </w:r>
      <w:r w:rsidRPr="00592DC6">
        <w:rPr>
          <w:rFonts w:ascii="Arial" w:hAnsi="Arial" w:cs="Arial"/>
          <w:sz w:val="24"/>
          <w:szCs w:val="24"/>
        </w:rPr>
        <w:t>община Хаджидимово“.</w:t>
      </w:r>
    </w:p>
    <w:p w:rsidR="00592DC6" w:rsidRPr="00592DC6" w:rsidRDefault="00592DC6" w:rsidP="00592DC6">
      <w:pPr>
        <w:pStyle w:val="ListParagraph"/>
        <w:autoSpaceDE w:val="0"/>
        <w:autoSpaceDN w:val="0"/>
        <w:adjustRightInd w:val="0"/>
        <w:spacing w:after="0" w:line="360" w:lineRule="auto"/>
        <w:ind w:left="0"/>
        <w:jc w:val="both"/>
        <w:rPr>
          <w:rFonts w:ascii="Arial" w:hAnsi="Arial" w:cs="Arial"/>
          <w:sz w:val="24"/>
          <w:szCs w:val="24"/>
          <w:lang w:val="ru-RU"/>
        </w:rPr>
      </w:pPr>
    </w:p>
    <w:p w:rsidR="00592DC6" w:rsidRPr="00592DC6" w:rsidRDefault="00592DC6" w:rsidP="00592DC6">
      <w:pPr>
        <w:pStyle w:val="ListParagraph"/>
        <w:autoSpaceDE w:val="0"/>
        <w:autoSpaceDN w:val="0"/>
        <w:adjustRightInd w:val="0"/>
        <w:spacing w:after="0" w:line="360" w:lineRule="auto"/>
        <w:ind w:left="0"/>
        <w:jc w:val="both"/>
        <w:rPr>
          <w:rFonts w:ascii="Arial" w:hAnsi="Arial" w:cs="Arial"/>
          <w:sz w:val="24"/>
          <w:szCs w:val="24"/>
          <w:lang w:val="ru-RU"/>
        </w:rPr>
      </w:pPr>
      <w:r w:rsidRPr="00592DC6">
        <w:rPr>
          <w:rFonts w:ascii="Arial" w:hAnsi="Arial" w:cs="Arial"/>
          <w:sz w:val="24"/>
          <w:szCs w:val="24"/>
          <w:lang w:val="ru-RU"/>
        </w:rPr>
        <w:t xml:space="preserve">Овцефермата, реализирана </w:t>
      </w:r>
      <w:r w:rsidRPr="00592DC6">
        <w:rPr>
          <w:rFonts w:ascii="Arial" w:hAnsi="Arial" w:cs="Arial"/>
          <w:sz w:val="24"/>
          <w:szCs w:val="24"/>
          <w:u w:val="single"/>
          <w:lang w:val="ru-RU"/>
        </w:rPr>
        <w:t>през ЕТАП 1</w:t>
      </w:r>
      <w:r w:rsidRPr="00592DC6">
        <w:rPr>
          <w:rFonts w:ascii="Arial" w:hAnsi="Arial" w:cs="Arial"/>
          <w:sz w:val="24"/>
          <w:szCs w:val="24"/>
          <w:lang w:val="ru-RU"/>
        </w:rPr>
        <w:t xml:space="preserve"> се състои от:</w:t>
      </w:r>
    </w:p>
    <w:p w:rsidR="00592DC6" w:rsidRPr="00592DC6" w:rsidRDefault="00592DC6" w:rsidP="00592DC6">
      <w:pPr>
        <w:spacing w:after="0" w:line="360" w:lineRule="auto"/>
        <w:rPr>
          <w:rFonts w:ascii="Arial" w:hAnsi="Arial" w:cs="Arial"/>
          <w:sz w:val="24"/>
          <w:szCs w:val="24"/>
        </w:rPr>
      </w:pPr>
      <w:r w:rsidRPr="00592DC6">
        <w:rPr>
          <w:rFonts w:ascii="Arial" w:hAnsi="Arial" w:cs="Arial"/>
          <w:sz w:val="24"/>
          <w:szCs w:val="24"/>
        </w:rPr>
        <w:t>- Производственна сграда А за отглеждане на агнета за угояване и женски шилета за разплод с площ от 980,80 м</w:t>
      </w:r>
      <w:r w:rsidRPr="00592DC6">
        <w:rPr>
          <w:rFonts w:ascii="Arial" w:hAnsi="Arial" w:cs="Arial"/>
          <w:sz w:val="24"/>
          <w:szCs w:val="24"/>
          <w:vertAlign w:val="superscript"/>
        </w:rPr>
        <w:t>2</w:t>
      </w:r>
      <w:r w:rsidRPr="00592DC6">
        <w:rPr>
          <w:rFonts w:ascii="Arial" w:hAnsi="Arial" w:cs="Arial"/>
          <w:sz w:val="24"/>
          <w:szCs w:val="24"/>
        </w:rPr>
        <w:t>.</w:t>
      </w:r>
    </w:p>
    <w:p w:rsidR="00592DC6" w:rsidRPr="00592DC6" w:rsidRDefault="00592DC6" w:rsidP="00592DC6">
      <w:pPr>
        <w:spacing w:after="0" w:line="360" w:lineRule="auto"/>
        <w:rPr>
          <w:rFonts w:ascii="Arial" w:hAnsi="Arial" w:cs="Arial"/>
          <w:sz w:val="24"/>
          <w:szCs w:val="24"/>
        </w:rPr>
      </w:pPr>
      <w:r w:rsidRPr="00592DC6">
        <w:rPr>
          <w:rFonts w:ascii="Arial" w:hAnsi="Arial" w:cs="Arial"/>
          <w:sz w:val="24"/>
          <w:szCs w:val="24"/>
        </w:rPr>
        <w:t>- Производственна сграда В1 за отглеждане на 200 бр. овце-майки с агнета до 60 дни с площ от 863,4 м</w:t>
      </w:r>
      <w:r w:rsidRPr="00592DC6">
        <w:rPr>
          <w:rFonts w:ascii="Arial" w:hAnsi="Arial" w:cs="Arial"/>
          <w:sz w:val="24"/>
          <w:szCs w:val="24"/>
          <w:vertAlign w:val="superscript"/>
        </w:rPr>
        <w:t>2</w:t>
      </w:r>
      <w:r w:rsidRPr="00592DC6">
        <w:rPr>
          <w:rFonts w:ascii="Arial" w:hAnsi="Arial" w:cs="Arial"/>
          <w:sz w:val="24"/>
          <w:szCs w:val="24"/>
        </w:rPr>
        <w:t>.</w:t>
      </w:r>
    </w:p>
    <w:p w:rsidR="00592DC6" w:rsidRPr="00592DC6" w:rsidRDefault="00592DC6" w:rsidP="00592DC6">
      <w:pPr>
        <w:pStyle w:val="BodyTextIndent"/>
        <w:spacing w:line="360" w:lineRule="auto"/>
        <w:ind w:left="0"/>
        <w:rPr>
          <w:rFonts w:ascii="Arial" w:hAnsi="Arial" w:cs="Arial"/>
          <w:bCs/>
          <w:color w:val="000000" w:themeColor="text1"/>
          <w:sz w:val="24"/>
          <w:szCs w:val="24"/>
        </w:rPr>
      </w:pPr>
      <w:r w:rsidRPr="00592DC6">
        <w:rPr>
          <w:rFonts w:ascii="Arial" w:hAnsi="Arial" w:cs="Arial"/>
          <w:sz w:val="24"/>
          <w:szCs w:val="24"/>
        </w:rPr>
        <w:t xml:space="preserve">- Административно битова сграда (Сграда </w:t>
      </w:r>
      <w:r w:rsidRPr="00592DC6">
        <w:rPr>
          <w:rFonts w:ascii="Arial" w:hAnsi="Arial" w:cs="Arial"/>
          <w:sz w:val="24"/>
          <w:szCs w:val="24"/>
          <w:lang w:val="en-US"/>
        </w:rPr>
        <w:t>E</w:t>
      </w:r>
      <w:r w:rsidRPr="00592DC6">
        <w:rPr>
          <w:rFonts w:ascii="Arial" w:hAnsi="Arial" w:cs="Arial"/>
          <w:sz w:val="24"/>
          <w:szCs w:val="24"/>
        </w:rPr>
        <w:t>) с филтър, п</w:t>
      </w:r>
      <w:r w:rsidRPr="00592DC6">
        <w:rPr>
          <w:rFonts w:ascii="Arial" w:hAnsi="Arial" w:cs="Arial"/>
          <w:bCs/>
          <w:color w:val="000000" w:themeColor="text1"/>
          <w:sz w:val="24"/>
          <w:szCs w:val="24"/>
        </w:rPr>
        <w:t>омещения за почивка на персонала, санитарен възел и други, съгласно предвидената дейност, спомагателни помещения.</w:t>
      </w:r>
    </w:p>
    <w:p w:rsidR="00592DC6" w:rsidRPr="00592DC6" w:rsidRDefault="00592DC6" w:rsidP="00592DC6">
      <w:pPr>
        <w:pStyle w:val="BodyTextIndent"/>
        <w:spacing w:line="360" w:lineRule="auto"/>
        <w:ind w:left="0"/>
        <w:rPr>
          <w:rFonts w:ascii="Arial" w:hAnsi="Arial" w:cs="Arial"/>
          <w:bCs/>
          <w:color w:val="000000" w:themeColor="text1"/>
          <w:sz w:val="24"/>
          <w:szCs w:val="24"/>
        </w:rPr>
      </w:pPr>
      <w:r w:rsidRPr="00592DC6">
        <w:rPr>
          <w:rFonts w:ascii="Arial" w:hAnsi="Arial" w:cs="Arial"/>
          <w:bCs/>
          <w:color w:val="000000" w:themeColor="text1"/>
          <w:sz w:val="24"/>
          <w:szCs w:val="24"/>
        </w:rPr>
        <w:t>- Сгради и съоръжения обслужващи технологичните линии „Хранене и фуражна база” и „Техногогията на тора”.</w:t>
      </w:r>
    </w:p>
    <w:p w:rsidR="00592DC6" w:rsidRPr="00592DC6" w:rsidRDefault="00592DC6" w:rsidP="00592DC6">
      <w:pPr>
        <w:pStyle w:val="BodyTextIndent"/>
        <w:spacing w:line="360" w:lineRule="auto"/>
        <w:ind w:left="0"/>
        <w:rPr>
          <w:rFonts w:ascii="Arial" w:hAnsi="Arial" w:cs="Arial"/>
          <w:color w:val="000000" w:themeColor="text1"/>
          <w:sz w:val="24"/>
          <w:szCs w:val="24"/>
          <w:u w:val="single"/>
        </w:rPr>
      </w:pPr>
    </w:p>
    <w:p w:rsidR="00592DC6" w:rsidRPr="00592DC6" w:rsidRDefault="00592DC6" w:rsidP="00592DC6">
      <w:pPr>
        <w:pStyle w:val="BodyTextIndent"/>
        <w:spacing w:line="360" w:lineRule="auto"/>
        <w:ind w:left="0"/>
        <w:rPr>
          <w:rFonts w:ascii="Arial" w:hAnsi="Arial" w:cs="Arial"/>
          <w:color w:val="000000" w:themeColor="text1"/>
          <w:sz w:val="24"/>
          <w:szCs w:val="24"/>
        </w:rPr>
      </w:pPr>
      <w:r w:rsidRPr="00592DC6">
        <w:rPr>
          <w:rFonts w:ascii="Arial" w:hAnsi="Arial" w:cs="Arial"/>
          <w:color w:val="000000" w:themeColor="text1"/>
          <w:sz w:val="24"/>
          <w:szCs w:val="24"/>
          <w:u w:val="single"/>
        </w:rPr>
        <w:t xml:space="preserve">На ЕТАП </w:t>
      </w:r>
      <w:r w:rsidRPr="00592DC6">
        <w:rPr>
          <w:rFonts w:ascii="Arial" w:hAnsi="Arial" w:cs="Arial"/>
          <w:sz w:val="24"/>
          <w:szCs w:val="24"/>
          <w:u w:val="single"/>
          <w:lang w:val="en-US"/>
        </w:rPr>
        <w:t>II</w:t>
      </w:r>
      <w:r w:rsidRPr="00592DC6">
        <w:rPr>
          <w:rFonts w:ascii="Arial" w:hAnsi="Arial" w:cs="Arial"/>
          <w:color w:val="000000" w:themeColor="text1"/>
          <w:sz w:val="24"/>
          <w:szCs w:val="24"/>
        </w:rPr>
        <w:t xml:space="preserve"> инвестиционното предложение предвижда технологична промяна при</w:t>
      </w:r>
      <w:r w:rsidRPr="00592DC6">
        <w:rPr>
          <w:rFonts w:ascii="Arial" w:hAnsi="Arial" w:cs="Arial"/>
          <w:sz w:val="24"/>
          <w:szCs w:val="24"/>
        </w:rPr>
        <w:t xml:space="preserve"> изпълнението, водеща до максимална адаптивност и гъвкавост на производството към пазарната конюнктура.</w:t>
      </w:r>
    </w:p>
    <w:p w:rsidR="00592DC6" w:rsidRPr="00592DC6" w:rsidRDefault="00592DC6" w:rsidP="00592DC6">
      <w:pPr>
        <w:spacing w:after="0" w:line="360" w:lineRule="auto"/>
        <w:ind w:firstLine="567"/>
        <w:rPr>
          <w:rFonts w:ascii="Arial" w:hAnsi="Arial" w:cs="Arial"/>
          <w:color w:val="000000" w:themeColor="text1"/>
          <w:sz w:val="24"/>
          <w:szCs w:val="24"/>
        </w:rPr>
      </w:pPr>
      <w:r w:rsidRPr="00592DC6">
        <w:rPr>
          <w:rFonts w:ascii="Arial" w:hAnsi="Arial" w:cs="Arial"/>
          <w:color w:val="000000" w:themeColor="text1"/>
          <w:sz w:val="24"/>
          <w:szCs w:val="24"/>
        </w:rPr>
        <w:t xml:space="preserve">За целта инвестиционното предложение предвижда девирсификация на производството, </w:t>
      </w:r>
      <w:r w:rsidRPr="00592DC6">
        <w:rPr>
          <w:rFonts w:ascii="Arial" w:hAnsi="Arial" w:cs="Arial"/>
          <w:sz w:val="24"/>
          <w:szCs w:val="24"/>
        </w:rPr>
        <w:t xml:space="preserve">състояща се в </w:t>
      </w:r>
      <w:r w:rsidRPr="00592DC6">
        <w:rPr>
          <w:rFonts w:ascii="Arial" w:hAnsi="Arial" w:cs="Arial"/>
          <w:color w:val="000000" w:themeColor="text1"/>
          <w:sz w:val="24"/>
          <w:szCs w:val="24"/>
        </w:rPr>
        <w:t>изграждането на екологичен овцевъден комплекс за интензивно отглеждане на максимум 1600 овце-майки от порода, специализирана за производството на мляко, разплодни женски и мъжки животни и месо (агнешко, шилешко и овче).</w:t>
      </w:r>
    </w:p>
    <w:p w:rsidR="00592DC6" w:rsidRPr="00592DC6" w:rsidRDefault="00592DC6" w:rsidP="00592DC6">
      <w:pPr>
        <w:spacing w:after="0" w:line="360" w:lineRule="auto"/>
        <w:ind w:firstLine="567"/>
        <w:rPr>
          <w:rFonts w:ascii="Arial" w:hAnsi="Arial" w:cs="Arial"/>
          <w:color w:val="000000" w:themeColor="text1"/>
          <w:sz w:val="24"/>
          <w:szCs w:val="24"/>
        </w:rPr>
      </w:pPr>
      <w:r w:rsidRPr="00592DC6">
        <w:rPr>
          <w:rFonts w:ascii="Arial" w:hAnsi="Arial" w:cs="Arial"/>
          <w:color w:val="000000" w:themeColor="text1"/>
          <w:sz w:val="24"/>
          <w:szCs w:val="24"/>
        </w:rPr>
        <w:t xml:space="preserve">За осъществяване на инвестиционното предложение на този етап има издадено Решение от Директора на РИОСВ – Благоевград с </w:t>
      </w:r>
      <w:r w:rsidRPr="00592DC6">
        <w:rPr>
          <w:rFonts w:ascii="Arial" w:hAnsi="Arial" w:cs="Arial"/>
          <w:color w:val="000000" w:themeColor="text1"/>
          <w:sz w:val="24"/>
          <w:szCs w:val="24"/>
          <w:lang w:val="en-US"/>
        </w:rPr>
        <w:t>N</w:t>
      </w:r>
      <w:r w:rsidRPr="00592DC6">
        <w:rPr>
          <w:rFonts w:ascii="Arial" w:hAnsi="Arial" w:cs="Arial"/>
          <w:color w:val="000000" w:themeColor="text1"/>
          <w:sz w:val="24"/>
          <w:szCs w:val="24"/>
        </w:rPr>
        <w:t>о. БД – 24 – ПР/2013г. за преценяване на необходимостта от извършване на ОВОС.</w:t>
      </w:r>
    </w:p>
    <w:p w:rsidR="00592DC6" w:rsidRPr="00592DC6" w:rsidRDefault="00592DC6" w:rsidP="00592DC6">
      <w:pPr>
        <w:spacing w:after="0" w:line="360" w:lineRule="auto"/>
        <w:rPr>
          <w:rFonts w:ascii="Arial" w:hAnsi="Arial" w:cs="Arial"/>
          <w:sz w:val="24"/>
          <w:szCs w:val="24"/>
        </w:rPr>
      </w:pPr>
    </w:p>
    <w:p w:rsidR="00592DC6" w:rsidRPr="00592DC6" w:rsidRDefault="00592DC6" w:rsidP="00592DC6">
      <w:pPr>
        <w:spacing w:after="0" w:line="360" w:lineRule="auto"/>
        <w:rPr>
          <w:rFonts w:ascii="Arial" w:hAnsi="Arial" w:cs="Arial"/>
          <w:sz w:val="24"/>
          <w:szCs w:val="24"/>
        </w:rPr>
      </w:pPr>
      <w:r w:rsidRPr="00592DC6">
        <w:rPr>
          <w:rFonts w:ascii="Arial" w:hAnsi="Arial" w:cs="Arial"/>
          <w:sz w:val="24"/>
          <w:szCs w:val="24"/>
        </w:rPr>
        <w:t xml:space="preserve">ПРОМЯНАТА НА </w:t>
      </w:r>
      <w:r w:rsidRPr="00592DC6">
        <w:rPr>
          <w:rFonts w:ascii="Arial" w:hAnsi="Arial" w:cs="Arial"/>
          <w:color w:val="000000" w:themeColor="text1"/>
          <w:sz w:val="24"/>
          <w:szCs w:val="24"/>
        </w:rPr>
        <w:t xml:space="preserve">ЕТАП </w:t>
      </w:r>
      <w:r w:rsidRPr="00592DC6">
        <w:rPr>
          <w:rFonts w:ascii="Arial" w:hAnsi="Arial" w:cs="Arial"/>
          <w:sz w:val="24"/>
          <w:szCs w:val="24"/>
          <w:lang w:val="en-US"/>
        </w:rPr>
        <w:t>II</w:t>
      </w:r>
      <w:r w:rsidRPr="00592DC6">
        <w:rPr>
          <w:rFonts w:ascii="Arial" w:hAnsi="Arial" w:cs="Arial"/>
          <w:color w:val="000000" w:themeColor="text1"/>
          <w:sz w:val="24"/>
          <w:szCs w:val="24"/>
        </w:rPr>
        <w:t xml:space="preserve"> </w:t>
      </w:r>
      <w:r w:rsidRPr="00592DC6">
        <w:rPr>
          <w:rFonts w:ascii="Arial" w:hAnsi="Arial" w:cs="Arial"/>
          <w:sz w:val="24"/>
          <w:szCs w:val="24"/>
        </w:rPr>
        <w:t>се състои в:</w:t>
      </w:r>
    </w:p>
    <w:p w:rsidR="00592DC6" w:rsidRPr="00592DC6" w:rsidRDefault="00592DC6" w:rsidP="00592DC6">
      <w:pPr>
        <w:spacing w:after="0" w:line="360" w:lineRule="auto"/>
        <w:ind w:firstLine="284"/>
        <w:rPr>
          <w:rFonts w:ascii="Arial" w:hAnsi="Arial" w:cs="Arial"/>
          <w:color w:val="000000" w:themeColor="text1"/>
          <w:sz w:val="24"/>
          <w:szCs w:val="24"/>
        </w:rPr>
      </w:pPr>
      <w:r w:rsidRPr="00592DC6">
        <w:rPr>
          <w:rFonts w:ascii="Arial" w:hAnsi="Arial" w:cs="Arial"/>
          <w:color w:val="000000" w:themeColor="text1"/>
          <w:sz w:val="24"/>
          <w:szCs w:val="24"/>
        </w:rPr>
        <w:t xml:space="preserve">- оптимално димензиониране на площите при производственните сгради В2 и В3, както и оптимизиране на технологичните линии и процеси в тях, </w:t>
      </w:r>
      <w:r w:rsidRPr="00592DC6">
        <w:rPr>
          <w:rFonts w:ascii="Arial" w:eastAsia="ArialMT" w:hAnsi="Arial" w:cs="Arial"/>
          <w:color w:val="000000" w:themeColor="text1"/>
          <w:sz w:val="24"/>
          <w:szCs w:val="24"/>
        </w:rPr>
        <w:t xml:space="preserve">като необходимост и предпоставка за организиране на рентабилно </w:t>
      </w:r>
      <w:r w:rsidRPr="00592DC6">
        <w:rPr>
          <w:rFonts w:ascii="Arial" w:eastAsia="ArialMT" w:hAnsi="Arial" w:cs="Arial"/>
          <w:color w:val="000000" w:themeColor="text1"/>
          <w:sz w:val="24"/>
          <w:szCs w:val="24"/>
        </w:rPr>
        <w:lastRenderedPageBreak/>
        <w:t>млекопроизводство, съобразено с високите физиологични изисквания за максимално разгръщане на генетичния потенциал за млечна продуктивност на породата, при запазване здравето, благополучието и репродукцията на животните.</w:t>
      </w:r>
    </w:p>
    <w:p w:rsidR="00592DC6" w:rsidRPr="00592DC6" w:rsidRDefault="00592DC6" w:rsidP="00592DC6">
      <w:pPr>
        <w:spacing w:after="0" w:line="360" w:lineRule="auto"/>
        <w:rPr>
          <w:rFonts w:ascii="Arial" w:hAnsi="Arial" w:cs="Arial"/>
          <w:color w:val="000000" w:themeColor="text1"/>
          <w:sz w:val="24"/>
          <w:szCs w:val="24"/>
          <w:lang w:eastAsia="de-DE"/>
        </w:rPr>
      </w:pPr>
      <w:r w:rsidRPr="00592DC6">
        <w:rPr>
          <w:rFonts w:ascii="Arial" w:hAnsi="Arial" w:cs="Arial"/>
          <w:color w:val="000000" w:themeColor="text1"/>
          <w:sz w:val="24"/>
          <w:szCs w:val="24"/>
        </w:rPr>
        <w:t>- ситуиране на т</w:t>
      </w:r>
      <w:r w:rsidRPr="00592DC6">
        <w:rPr>
          <w:rFonts w:ascii="Arial" w:hAnsi="Arial" w:cs="Arial"/>
          <w:bCs/>
          <w:color w:val="000000" w:themeColor="text1"/>
          <w:sz w:val="24"/>
          <w:szCs w:val="24"/>
        </w:rPr>
        <w:t xml:space="preserve">ехнологична сграда </w:t>
      </w:r>
      <w:r w:rsidRPr="00592DC6">
        <w:rPr>
          <w:rFonts w:ascii="Arial" w:hAnsi="Arial" w:cs="Arial"/>
          <w:color w:val="000000" w:themeColor="text1"/>
          <w:sz w:val="24"/>
          <w:szCs w:val="24"/>
          <w:lang w:val="en-US"/>
        </w:rPr>
        <w:t>D</w:t>
      </w:r>
      <w:r w:rsidRPr="00592DC6">
        <w:rPr>
          <w:rFonts w:ascii="Arial" w:hAnsi="Arial" w:cs="Arial"/>
          <w:color w:val="000000" w:themeColor="text1"/>
          <w:sz w:val="24"/>
          <w:szCs w:val="24"/>
        </w:rPr>
        <w:t xml:space="preserve">, в съответствие с </w:t>
      </w:r>
      <w:r w:rsidRPr="00592DC6">
        <w:rPr>
          <w:rFonts w:ascii="Arial" w:hAnsi="Arial" w:cs="Arial"/>
          <w:color w:val="000000" w:themeColor="text1"/>
          <w:sz w:val="24"/>
          <w:szCs w:val="24"/>
          <w:lang w:eastAsia="de-DE"/>
        </w:rPr>
        <w:t>нормативната уредба за ветеринарно-санитарните и хигиенните изисквания при добив на сурово мляко от животновъдни обекти за отглеждане на овце.</w:t>
      </w:r>
    </w:p>
    <w:p w:rsidR="00592DC6" w:rsidRPr="00592DC6" w:rsidRDefault="00592DC6" w:rsidP="00592DC6">
      <w:pPr>
        <w:spacing w:after="0" w:line="360" w:lineRule="auto"/>
        <w:rPr>
          <w:rFonts w:ascii="Arial" w:hAnsi="Arial" w:cs="Arial"/>
          <w:sz w:val="24"/>
          <w:szCs w:val="24"/>
        </w:rPr>
      </w:pPr>
      <w:r w:rsidRPr="00592DC6">
        <w:rPr>
          <w:rFonts w:ascii="Arial" w:hAnsi="Arial" w:cs="Arial"/>
          <w:color w:val="000000" w:themeColor="text1"/>
          <w:sz w:val="24"/>
          <w:szCs w:val="24"/>
        </w:rPr>
        <w:t xml:space="preserve">- преустройство на технологичните процеси в съществуващата овцеферма ситуирана в </w:t>
      </w:r>
      <w:r w:rsidRPr="00592DC6">
        <w:rPr>
          <w:rFonts w:ascii="Arial" w:hAnsi="Arial" w:cs="Arial"/>
          <w:sz w:val="24"/>
          <w:szCs w:val="24"/>
        </w:rPr>
        <w:t xml:space="preserve">сгради А и </w:t>
      </w:r>
      <w:r w:rsidRPr="00592DC6">
        <w:rPr>
          <w:rFonts w:ascii="Arial" w:hAnsi="Arial" w:cs="Arial"/>
          <w:sz w:val="24"/>
          <w:szCs w:val="24"/>
          <w:lang w:val="en-US"/>
        </w:rPr>
        <w:t>B</w:t>
      </w:r>
      <w:r w:rsidRPr="00592DC6">
        <w:rPr>
          <w:rFonts w:ascii="Arial" w:hAnsi="Arial" w:cs="Arial"/>
          <w:sz w:val="24"/>
          <w:szCs w:val="24"/>
        </w:rPr>
        <w:t>1</w:t>
      </w:r>
      <w:r w:rsidRPr="00592DC6">
        <w:rPr>
          <w:rFonts w:ascii="Arial" w:hAnsi="Arial" w:cs="Arial"/>
          <w:color w:val="000000" w:themeColor="text1"/>
          <w:sz w:val="24"/>
          <w:szCs w:val="24"/>
        </w:rPr>
        <w:t xml:space="preserve"> изградени на Етап </w:t>
      </w:r>
      <w:r w:rsidRPr="00592DC6">
        <w:rPr>
          <w:rFonts w:ascii="Arial" w:hAnsi="Arial" w:cs="Arial"/>
          <w:color w:val="000000" w:themeColor="text1"/>
          <w:sz w:val="24"/>
          <w:szCs w:val="24"/>
          <w:lang w:val="de-DE"/>
        </w:rPr>
        <w:t>I</w:t>
      </w:r>
      <w:r w:rsidRPr="00592DC6">
        <w:rPr>
          <w:rFonts w:ascii="Arial" w:hAnsi="Arial" w:cs="Arial"/>
          <w:color w:val="000000" w:themeColor="text1"/>
          <w:sz w:val="24"/>
          <w:szCs w:val="24"/>
        </w:rPr>
        <w:t>, без промяна на основното им предназначение.</w:t>
      </w:r>
    </w:p>
    <w:p w:rsidR="00592DC6" w:rsidRPr="00592DC6" w:rsidRDefault="00592DC6" w:rsidP="00592DC6">
      <w:pPr>
        <w:spacing w:before="80" w:after="0" w:line="360" w:lineRule="auto"/>
        <w:jc w:val="both"/>
        <w:rPr>
          <w:rFonts w:ascii="Arial" w:hAnsi="Arial" w:cs="Arial"/>
          <w:sz w:val="24"/>
          <w:szCs w:val="24"/>
        </w:rPr>
      </w:pPr>
    </w:p>
    <w:p w:rsidR="00592DC6" w:rsidRPr="00592DC6" w:rsidRDefault="00592DC6" w:rsidP="00592DC6">
      <w:pPr>
        <w:spacing w:before="80" w:after="0" w:line="360" w:lineRule="auto"/>
        <w:jc w:val="both"/>
        <w:rPr>
          <w:rFonts w:ascii="Arial" w:hAnsi="Arial" w:cs="Arial"/>
          <w:b/>
          <w:sz w:val="24"/>
          <w:szCs w:val="24"/>
        </w:rPr>
      </w:pPr>
      <w:r w:rsidRPr="00592DC6">
        <w:rPr>
          <w:rFonts w:ascii="Arial" w:hAnsi="Arial" w:cs="Arial"/>
          <w:b/>
          <w:sz w:val="24"/>
          <w:szCs w:val="24"/>
        </w:rPr>
        <w:t>2. Описание на основните процеси:</w:t>
      </w:r>
    </w:p>
    <w:p w:rsidR="00592DC6" w:rsidRPr="00592DC6" w:rsidRDefault="00592DC6" w:rsidP="00592DC6">
      <w:pPr>
        <w:tabs>
          <w:tab w:val="left" w:pos="1560"/>
        </w:tabs>
        <w:spacing w:after="0" w:line="360" w:lineRule="auto"/>
        <w:rPr>
          <w:rFonts w:ascii="Arial" w:hAnsi="Arial" w:cs="Arial"/>
          <w:color w:val="000000" w:themeColor="text1"/>
          <w:sz w:val="24"/>
          <w:szCs w:val="24"/>
        </w:rPr>
      </w:pPr>
    </w:p>
    <w:p w:rsidR="00592DC6" w:rsidRPr="00592DC6" w:rsidRDefault="00592DC6" w:rsidP="00592DC6">
      <w:pPr>
        <w:tabs>
          <w:tab w:val="left" w:pos="1560"/>
        </w:tabs>
        <w:spacing w:after="0" w:line="360" w:lineRule="auto"/>
        <w:rPr>
          <w:rFonts w:ascii="Arial" w:hAnsi="Arial" w:cs="Arial"/>
          <w:color w:val="000000" w:themeColor="text1"/>
          <w:sz w:val="24"/>
          <w:szCs w:val="24"/>
        </w:rPr>
      </w:pPr>
      <w:r w:rsidRPr="00592DC6">
        <w:rPr>
          <w:rFonts w:ascii="Arial" w:hAnsi="Arial" w:cs="Arial"/>
          <w:color w:val="000000" w:themeColor="text1"/>
          <w:sz w:val="24"/>
          <w:szCs w:val="24"/>
        </w:rPr>
        <w:t>Годишно в овцевъдния комплекс ще се отглеждат до 1600 овце-майки, около 32 мъжки разплодника и максимум 24</w:t>
      </w:r>
      <w:r w:rsidRPr="00592DC6">
        <w:rPr>
          <w:rFonts w:ascii="Arial" w:hAnsi="Arial" w:cs="Arial"/>
          <w:color w:val="000000" w:themeColor="text1"/>
          <w:sz w:val="24"/>
          <w:szCs w:val="24"/>
          <w:lang w:val="en-US"/>
        </w:rPr>
        <w:t>55</w:t>
      </w:r>
      <w:r w:rsidRPr="00592DC6">
        <w:rPr>
          <w:rFonts w:ascii="Arial" w:hAnsi="Arial" w:cs="Arial"/>
          <w:color w:val="000000" w:themeColor="text1"/>
          <w:sz w:val="24"/>
          <w:szCs w:val="24"/>
        </w:rPr>
        <w:t xml:space="preserve"> агнета, произвоизведени най-малко в </w:t>
      </w:r>
      <w:r w:rsidRPr="00592DC6">
        <w:rPr>
          <w:rFonts w:ascii="Arial" w:hAnsi="Arial" w:cs="Arial"/>
          <w:color w:val="000000" w:themeColor="text1"/>
          <w:sz w:val="24"/>
          <w:szCs w:val="24"/>
          <w:lang w:val="en-US"/>
        </w:rPr>
        <w:t>5</w:t>
      </w:r>
      <w:r w:rsidRPr="00592DC6">
        <w:rPr>
          <w:rFonts w:ascii="Arial" w:hAnsi="Arial" w:cs="Arial"/>
          <w:color w:val="000000" w:themeColor="text1"/>
          <w:sz w:val="24"/>
          <w:szCs w:val="24"/>
        </w:rPr>
        <w:t xml:space="preserve"> агнилни кампании през годината. Ще се прилага интензивен цикъл на възпроизводство и целогодишно последователно синхронизирано заплождане на технологичните групи овце-майки от овчарник В1, В2 и В3, както следва:</w:t>
      </w:r>
    </w:p>
    <w:p w:rsidR="00592DC6" w:rsidRPr="00592DC6" w:rsidRDefault="00592DC6" w:rsidP="00592DC6">
      <w:pPr>
        <w:spacing w:after="0" w:line="360" w:lineRule="auto"/>
        <w:ind w:firstLine="567"/>
        <w:rPr>
          <w:rFonts w:ascii="Arial" w:hAnsi="Arial" w:cs="Arial"/>
          <w:color w:val="000000" w:themeColor="text1"/>
          <w:sz w:val="24"/>
          <w:szCs w:val="24"/>
        </w:rPr>
      </w:pPr>
      <w:r w:rsidRPr="00592DC6">
        <w:rPr>
          <w:rFonts w:ascii="Arial" w:hAnsi="Arial" w:cs="Arial"/>
          <w:color w:val="000000" w:themeColor="text1"/>
          <w:sz w:val="24"/>
          <w:szCs w:val="24"/>
        </w:rPr>
        <w:t>1-ва група (сграда В1) до 320 овце майки</w:t>
      </w:r>
    </w:p>
    <w:p w:rsidR="00592DC6" w:rsidRPr="00592DC6" w:rsidRDefault="00592DC6" w:rsidP="00592DC6">
      <w:pPr>
        <w:spacing w:after="0" w:line="360" w:lineRule="auto"/>
        <w:ind w:firstLine="567"/>
        <w:rPr>
          <w:rFonts w:ascii="Arial" w:hAnsi="Arial" w:cs="Arial"/>
          <w:color w:val="000000" w:themeColor="text1"/>
          <w:sz w:val="24"/>
          <w:szCs w:val="24"/>
        </w:rPr>
      </w:pPr>
      <w:r w:rsidRPr="00592DC6">
        <w:rPr>
          <w:rFonts w:ascii="Arial" w:hAnsi="Arial" w:cs="Arial"/>
          <w:color w:val="000000" w:themeColor="text1"/>
          <w:sz w:val="24"/>
          <w:szCs w:val="24"/>
        </w:rPr>
        <w:t>2-ра група (сграда В2) до 3</w:t>
      </w:r>
      <w:r w:rsidRPr="00592DC6">
        <w:rPr>
          <w:rFonts w:ascii="Arial" w:hAnsi="Arial" w:cs="Arial"/>
          <w:color w:val="000000" w:themeColor="text1"/>
          <w:sz w:val="24"/>
          <w:szCs w:val="24"/>
          <w:lang w:val="en-US"/>
        </w:rPr>
        <w:t>2</w:t>
      </w:r>
      <w:r w:rsidRPr="00592DC6">
        <w:rPr>
          <w:rFonts w:ascii="Arial" w:hAnsi="Arial" w:cs="Arial"/>
          <w:color w:val="000000" w:themeColor="text1"/>
          <w:sz w:val="24"/>
          <w:szCs w:val="24"/>
        </w:rPr>
        <w:t>0 овце майки</w:t>
      </w:r>
    </w:p>
    <w:p w:rsidR="00592DC6" w:rsidRPr="00592DC6" w:rsidRDefault="00592DC6" w:rsidP="00592DC6">
      <w:pPr>
        <w:spacing w:after="0" w:line="360" w:lineRule="auto"/>
        <w:ind w:firstLine="567"/>
        <w:rPr>
          <w:rFonts w:ascii="Arial" w:hAnsi="Arial" w:cs="Arial"/>
          <w:color w:val="000000" w:themeColor="text1"/>
          <w:sz w:val="24"/>
          <w:szCs w:val="24"/>
        </w:rPr>
      </w:pPr>
      <w:r w:rsidRPr="00592DC6">
        <w:rPr>
          <w:rFonts w:ascii="Arial" w:hAnsi="Arial" w:cs="Arial"/>
          <w:color w:val="000000" w:themeColor="text1"/>
          <w:sz w:val="24"/>
          <w:szCs w:val="24"/>
        </w:rPr>
        <w:t>3-та група (сграда В2) до 3</w:t>
      </w:r>
      <w:r w:rsidRPr="00592DC6">
        <w:rPr>
          <w:rFonts w:ascii="Arial" w:hAnsi="Arial" w:cs="Arial"/>
          <w:color w:val="000000" w:themeColor="text1"/>
          <w:sz w:val="24"/>
          <w:szCs w:val="24"/>
          <w:lang w:val="en-US"/>
        </w:rPr>
        <w:t>2</w:t>
      </w:r>
      <w:r w:rsidRPr="00592DC6">
        <w:rPr>
          <w:rFonts w:ascii="Arial" w:hAnsi="Arial" w:cs="Arial"/>
          <w:color w:val="000000" w:themeColor="text1"/>
          <w:sz w:val="24"/>
          <w:szCs w:val="24"/>
        </w:rPr>
        <w:t>0 овце майки</w:t>
      </w:r>
    </w:p>
    <w:p w:rsidR="00592DC6" w:rsidRPr="00592DC6" w:rsidRDefault="00592DC6" w:rsidP="00592DC6">
      <w:pPr>
        <w:spacing w:after="0" w:line="360" w:lineRule="auto"/>
        <w:ind w:firstLine="567"/>
        <w:rPr>
          <w:rFonts w:ascii="Arial" w:hAnsi="Arial" w:cs="Arial"/>
          <w:color w:val="000000" w:themeColor="text1"/>
          <w:sz w:val="24"/>
          <w:szCs w:val="24"/>
        </w:rPr>
      </w:pPr>
      <w:r w:rsidRPr="00592DC6">
        <w:rPr>
          <w:rFonts w:ascii="Arial" w:hAnsi="Arial" w:cs="Arial"/>
          <w:color w:val="000000" w:themeColor="text1"/>
          <w:sz w:val="24"/>
          <w:szCs w:val="24"/>
        </w:rPr>
        <w:t>4-та група (сграда В3) до 3</w:t>
      </w:r>
      <w:r w:rsidRPr="00592DC6">
        <w:rPr>
          <w:rFonts w:ascii="Arial" w:hAnsi="Arial" w:cs="Arial"/>
          <w:color w:val="000000" w:themeColor="text1"/>
          <w:sz w:val="24"/>
          <w:szCs w:val="24"/>
          <w:lang w:val="en-US"/>
        </w:rPr>
        <w:t>2</w:t>
      </w:r>
      <w:r w:rsidRPr="00592DC6">
        <w:rPr>
          <w:rFonts w:ascii="Arial" w:hAnsi="Arial" w:cs="Arial"/>
          <w:color w:val="000000" w:themeColor="text1"/>
          <w:sz w:val="24"/>
          <w:szCs w:val="24"/>
        </w:rPr>
        <w:t>0 овце майки</w:t>
      </w:r>
    </w:p>
    <w:p w:rsidR="00592DC6" w:rsidRPr="00592DC6" w:rsidRDefault="00592DC6" w:rsidP="00592DC6">
      <w:pPr>
        <w:spacing w:after="0" w:line="360" w:lineRule="auto"/>
        <w:ind w:firstLine="567"/>
        <w:rPr>
          <w:rFonts w:ascii="Arial" w:hAnsi="Arial" w:cs="Arial"/>
          <w:color w:val="000000" w:themeColor="text1"/>
          <w:sz w:val="24"/>
          <w:szCs w:val="24"/>
        </w:rPr>
      </w:pPr>
      <w:r w:rsidRPr="00592DC6">
        <w:rPr>
          <w:rFonts w:ascii="Arial" w:hAnsi="Arial" w:cs="Arial"/>
          <w:color w:val="000000" w:themeColor="text1"/>
          <w:sz w:val="24"/>
          <w:szCs w:val="24"/>
        </w:rPr>
        <w:t>5-та група (сграда В3) до 3</w:t>
      </w:r>
      <w:r w:rsidRPr="00592DC6">
        <w:rPr>
          <w:rFonts w:ascii="Arial" w:hAnsi="Arial" w:cs="Arial"/>
          <w:color w:val="000000" w:themeColor="text1"/>
          <w:sz w:val="24"/>
          <w:szCs w:val="24"/>
          <w:lang w:val="en-US"/>
        </w:rPr>
        <w:t>2</w:t>
      </w:r>
      <w:r w:rsidRPr="00592DC6">
        <w:rPr>
          <w:rFonts w:ascii="Arial" w:hAnsi="Arial" w:cs="Arial"/>
          <w:color w:val="000000" w:themeColor="text1"/>
          <w:sz w:val="24"/>
          <w:szCs w:val="24"/>
        </w:rPr>
        <w:t>0 овце майки</w:t>
      </w:r>
    </w:p>
    <w:p w:rsidR="00592DC6" w:rsidRPr="00592DC6" w:rsidRDefault="00592DC6" w:rsidP="00592DC6">
      <w:pPr>
        <w:spacing w:after="0" w:line="360" w:lineRule="auto"/>
        <w:ind w:firstLine="567"/>
        <w:rPr>
          <w:rFonts w:ascii="Arial" w:hAnsi="Arial" w:cs="Arial"/>
          <w:color w:val="000000" w:themeColor="text1"/>
          <w:sz w:val="24"/>
          <w:szCs w:val="24"/>
        </w:rPr>
      </w:pPr>
      <w:r w:rsidRPr="00592DC6">
        <w:rPr>
          <w:rFonts w:ascii="Arial" w:hAnsi="Arial" w:cs="Arial"/>
          <w:color w:val="000000" w:themeColor="text1"/>
          <w:sz w:val="24"/>
          <w:szCs w:val="24"/>
        </w:rPr>
        <w:t>В един времеви диапазон се запложда само една група, като последователността на изброяването на групите е примерно.</w:t>
      </w:r>
    </w:p>
    <w:p w:rsidR="00592DC6" w:rsidRPr="00592DC6" w:rsidRDefault="00592DC6" w:rsidP="00592DC6">
      <w:pPr>
        <w:spacing w:after="0" w:line="360" w:lineRule="auto"/>
        <w:ind w:right="-426"/>
        <w:rPr>
          <w:rFonts w:ascii="Arial" w:hAnsi="Arial" w:cs="Arial"/>
          <w:color w:val="000000" w:themeColor="text1"/>
          <w:sz w:val="24"/>
          <w:szCs w:val="24"/>
        </w:rPr>
      </w:pPr>
      <w:r w:rsidRPr="00592DC6">
        <w:rPr>
          <w:rFonts w:ascii="Arial" w:hAnsi="Arial" w:cs="Arial"/>
          <w:color w:val="000000" w:themeColor="text1"/>
          <w:sz w:val="24"/>
          <w:szCs w:val="24"/>
        </w:rPr>
        <w:t>За 1 репродуктивен цикъл в овчарник сграда-А ще се отглеждат агнетат</w:t>
      </w:r>
      <w:r w:rsidRPr="00592DC6">
        <w:rPr>
          <w:rFonts w:ascii="Arial" w:hAnsi="Arial" w:cs="Arial"/>
          <w:color w:val="000000" w:themeColor="text1"/>
          <w:sz w:val="24"/>
          <w:szCs w:val="24"/>
          <w:lang w:val="en-US"/>
        </w:rPr>
        <w:t>a</w:t>
      </w:r>
      <w:r w:rsidRPr="00592DC6">
        <w:rPr>
          <w:rFonts w:ascii="Arial" w:hAnsi="Arial" w:cs="Arial"/>
          <w:color w:val="000000" w:themeColor="text1"/>
          <w:sz w:val="24"/>
          <w:szCs w:val="24"/>
        </w:rPr>
        <w:t xml:space="preserve"> от агнилната кампания на</w:t>
      </w:r>
      <w:r w:rsidRPr="00592DC6">
        <w:rPr>
          <w:rFonts w:ascii="Arial" w:hAnsi="Arial" w:cs="Arial"/>
          <w:color w:val="000000" w:themeColor="text1"/>
          <w:sz w:val="24"/>
          <w:szCs w:val="24"/>
          <w:lang w:val="en-US"/>
        </w:rPr>
        <w:t xml:space="preserve"> </w:t>
      </w:r>
      <w:r w:rsidRPr="00592DC6">
        <w:rPr>
          <w:rFonts w:ascii="Arial" w:hAnsi="Arial" w:cs="Arial"/>
          <w:color w:val="000000" w:themeColor="text1"/>
          <w:sz w:val="24"/>
          <w:szCs w:val="24"/>
        </w:rPr>
        <w:t>съответната група, посочена по-горе, като във всяка една група се предвижда да се родят до 491 агнета.</w:t>
      </w:r>
    </w:p>
    <w:p w:rsidR="00592DC6" w:rsidRPr="00592DC6" w:rsidRDefault="00592DC6" w:rsidP="00592DC6">
      <w:pPr>
        <w:spacing w:after="0" w:line="360" w:lineRule="auto"/>
        <w:ind w:firstLine="567"/>
        <w:rPr>
          <w:rFonts w:ascii="Arial" w:hAnsi="Arial" w:cs="Arial"/>
          <w:color w:val="000000" w:themeColor="text1"/>
          <w:sz w:val="24"/>
          <w:szCs w:val="24"/>
        </w:rPr>
      </w:pPr>
      <w:r w:rsidRPr="00592DC6">
        <w:rPr>
          <w:rFonts w:ascii="Arial" w:hAnsi="Arial" w:cs="Arial"/>
          <w:color w:val="000000" w:themeColor="text1"/>
          <w:sz w:val="24"/>
          <w:szCs w:val="24"/>
        </w:rPr>
        <w:t xml:space="preserve">След 3 месеца женските и мъжки агнета за разплод се продават, а мъжките агнета за месо се реализират при 25 – 27 кг живо тегло. </w:t>
      </w:r>
    </w:p>
    <w:p w:rsidR="00592DC6" w:rsidRPr="00592DC6" w:rsidRDefault="00592DC6" w:rsidP="00592DC6">
      <w:pPr>
        <w:spacing w:after="0" w:line="360" w:lineRule="auto"/>
        <w:ind w:firstLine="567"/>
        <w:rPr>
          <w:rFonts w:ascii="Arial" w:hAnsi="Arial" w:cs="Arial"/>
          <w:color w:val="000000" w:themeColor="text1"/>
          <w:sz w:val="24"/>
          <w:szCs w:val="24"/>
        </w:rPr>
      </w:pPr>
      <w:r w:rsidRPr="00592DC6">
        <w:rPr>
          <w:rFonts w:ascii="Arial" w:hAnsi="Arial" w:cs="Arial"/>
          <w:color w:val="000000" w:themeColor="text1"/>
          <w:sz w:val="24"/>
          <w:szCs w:val="24"/>
        </w:rPr>
        <w:t>При така представената технологична схема, максималният брой животни във всеки един момент няма бъде повече от:</w:t>
      </w:r>
    </w:p>
    <w:p w:rsidR="00592DC6" w:rsidRPr="00592DC6" w:rsidRDefault="00592DC6" w:rsidP="00592DC6">
      <w:pPr>
        <w:pStyle w:val="ListParagraph"/>
        <w:numPr>
          <w:ilvl w:val="0"/>
          <w:numId w:val="5"/>
        </w:numPr>
        <w:spacing w:after="0" w:line="360" w:lineRule="auto"/>
        <w:rPr>
          <w:rFonts w:ascii="Arial" w:hAnsi="Arial" w:cs="Arial"/>
          <w:color w:val="000000" w:themeColor="text1"/>
          <w:sz w:val="24"/>
          <w:szCs w:val="24"/>
        </w:rPr>
      </w:pPr>
      <w:r w:rsidRPr="00592DC6">
        <w:rPr>
          <w:rFonts w:ascii="Arial" w:hAnsi="Arial" w:cs="Arial"/>
          <w:color w:val="000000" w:themeColor="text1"/>
          <w:sz w:val="24"/>
          <w:szCs w:val="24"/>
        </w:rPr>
        <w:t>Максимум 1600 овце-майки;</w:t>
      </w:r>
    </w:p>
    <w:p w:rsidR="00592DC6" w:rsidRPr="00592DC6" w:rsidRDefault="00592DC6" w:rsidP="00592DC6">
      <w:pPr>
        <w:pStyle w:val="ListParagraph"/>
        <w:numPr>
          <w:ilvl w:val="0"/>
          <w:numId w:val="5"/>
        </w:numPr>
        <w:spacing w:after="0" w:line="360" w:lineRule="auto"/>
        <w:rPr>
          <w:rFonts w:ascii="Arial" w:hAnsi="Arial" w:cs="Arial"/>
          <w:color w:val="000000" w:themeColor="text1"/>
          <w:sz w:val="24"/>
          <w:szCs w:val="24"/>
        </w:rPr>
      </w:pPr>
      <w:r w:rsidRPr="00592DC6">
        <w:rPr>
          <w:rFonts w:ascii="Arial" w:hAnsi="Arial" w:cs="Arial"/>
          <w:color w:val="000000" w:themeColor="text1"/>
          <w:sz w:val="24"/>
          <w:szCs w:val="24"/>
        </w:rPr>
        <w:lastRenderedPageBreak/>
        <w:t>Максимум  32 коча;</w:t>
      </w:r>
    </w:p>
    <w:p w:rsidR="00592DC6" w:rsidRPr="00592DC6" w:rsidRDefault="00592DC6" w:rsidP="00592DC6">
      <w:pPr>
        <w:pStyle w:val="ListParagraph"/>
        <w:numPr>
          <w:ilvl w:val="0"/>
          <w:numId w:val="5"/>
        </w:numPr>
        <w:spacing w:after="0" w:line="360" w:lineRule="auto"/>
        <w:rPr>
          <w:rFonts w:ascii="Arial" w:hAnsi="Arial" w:cs="Arial"/>
          <w:color w:val="000000" w:themeColor="text1"/>
          <w:sz w:val="24"/>
          <w:szCs w:val="24"/>
        </w:rPr>
      </w:pPr>
      <w:r w:rsidRPr="00592DC6">
        <w:rPr>
          <w:rFonts w:ascii="Arial" w:hAnsi="Arial" w:cs="Arial"/>
          <w:color w:val="000000" w:themeColor="text1"/>
          <w:sz w:val="24"/>
          <w:szCs w:val="24"/>
        </w:rPr>
        <w:t>Максимум 491 агнета над 2 месечна възраст;</w:t>
      </w:r>
    </w:p>
    <w:p w:rsidR="00592DC6" w:rsidRPr="00592DC6" w:rsidRDefault="00592DC6" w:rsidP="00592DC6">
      <w:pPr>
        <w:pStyle w:val="ListParagraph"/>
        <w:numPr>
          <w:ilvl w:val="0"/>
          <w:numId w:val="5"/>
        </w:numPr>
        <w:spacing w:after="0" w:line="360" w:lineRule="auto"/>
        <w:rPr>
          <w:rFonts w:ascii="Arial" w:hAnsi="Arial" w:cs="Arial"/>
          <w:color w:val="000000" w:themeColor="text1"/>
          <w:sz w:val="24"/>
          <w:szCs w:val="24"/>
        </w:rPr>
      </w:pPr>
      <w:r w:rsidRPr="00592DC6">
        <w:rPr>
          <w:rFonts w:ascii="Arial" w:hAnsi="Arial" w:cs="Arial"/>
          <w:color w:val="000000" w:themeColor="text1"/>
          <w:sz w:val="24"/>
          <w:szCs w:val="24"/>
        </w:rPr>
        <w:t>Максимум 491 новородени агнета;</w:t>
      </w:r>
    </w:p>
    <w:p w:rsidR="00592DC6" w:rsidRPr="00592DC6" w:rsidRDefault="00592DC6" w:rsidP="00592DC6">
      <w:pPr>
        <w:pStyle w:val="ListParagraph"/>
        <w:spacing w:after="0" w:line="360" w:lineRule="auto"/>
        <w:ind w:left="927"/>
        <w:rPr>
          <w:rFonts w:ascii="Arial" w:hAnsi="Arial" w:cs="Arial"/>
          <w:color w:val="000000" w:themeColor="text1"/>
          <w:sz w:val="24"/>
          <w:szCs w:val="24"/>
        </w:rPr>
      </w:pPr>
      <w:r w:rsidRPr="00592DC6">
        <w:rPr>
          <w:rFonts w:ascii="Arial" w:hAnsi="Arial" w:cs="Arial"/>
          <w:color w:val="000000" w:themeColor="text1"/>
          <w:sz w:val="24"/>
          <w:szCs w:val="24"/>
        </w:rPr>
        <w:t xml:space="preserve">Общо: Теоретичен максимум 2614 животни. </w:t>
      </w:r>
    </w:p>
    <w:p w:rsidR="00592DC6" w:rsidRPr="00592DC6" w:rsidRDefault="00592DC6" w:rsidP="00592DC6">
      <w:pPr>
        <w:spacing w:after="0" w:line="360" w:lineRule="auto"/>
        <w:rPr>
          <w:rFonts w:ascii="Arial" w:hAnsi="Arial" w:cs="Arial"/>
          <w:color w:val="000000" w:themeColor="text1"/>
          <w:sz w:val="24"/>
          <w:szCs w:val="24"/>
        </w:rPr>
      </w:pPr>
    </w:p>
    <w:p w:rsidR="00592DC6" w:rsidRPr="00592DC6" w:rsidRDefault="00592DC6" w:rsidP="00592DC6">
      <w:pPr>
        <w:spacing w:after="0" w:line="360" w:lineRule="auto"/>
        <w:rPr>
          <w:rFonts w:ascii="Arial" w:hAnsi="Arial" w:cs="Arial"/>
          <w:color w:val="000000" w:themeColor="text1"/>
          <w:sz w:val="24"/>
          <w:szCs w:val="24"/>
        </w:rPr>
      </w:pPr>
      <w:r w:rsidRPr="00592DC6">
        <w:rPr>
          <w:rFonts w:ascii="Arial" w:hAnsi="Arial" w:cs="Arial"/>
          <w:color w:val="000000" w:themeColor="text1"/>
          <w:sz w:val="24"/>
          <w:szCs w:val="24"/>
        </w:rPr>
        <w:t>За оптимално функциониране на фермата се предвижда да се отглеждат около 1200 овце-майки, респективно производство на около 1840 агнетата годишно.</w:t>
      </w:r>
    </w:p>
    <w:p w:rsidR="00592DC6" w:rsidRPr="00592DC6" w:rsidRDefault="00592DC6" w:rsidP="00592DC6">
      <w:pPr>
        <w:spacing w:after="0" w:line="360" w:lineRule="auto"/>
        <w:ind w:firstLine="567"/>
        <w:rPr>
          <w:rFonts w:ascii="Arial" w:hAnsi="Arial" w:cs="Arial"/>
          <w:color w:val="000000" w:themeColor="text1"/>
          <w:sz w:val="24"/>
          <w:szCs w:val="24"/>
        </w:rPr>
      </w:pPr>
      <w:r w:rsidRPr="00592DC6">
        <w:rPr>
          <w:rFonts w:ascii="Arial" w:hAnsi="Arial" w:cs="Arial"/>
          <w:color w:val="000000" w:themeColor="text1"/>
          <w:sz w:val="24"/>
          <w:szCs w:val="24"/>
        </w:rPr>
        <w:t xml:space="preserve">Технологията на отглеждане на всички категории животни е оборно-пасищно. В оборите животните се отглеждат върху дълбока, несменяема постеля, която периодично се почиства. </w:t>
      </w:r>
    </w:p>
    <w:p w:rsidR="00592DC6" w:rsidRPr="00592DC6" w:rsidRDefault="00592DC6" w:rsidP="00592DC6">
      <w:pPr>
        <w:spacing w:after="0" w:line="360" w:lineRule="auto"/>
        <w:rPr>
          <w:rFonts w:ascii="Arial" w:hAnsi="Arial" w:cs="Arial"/>
          <w:color w:val="000000" w:themeColor="text1"/>
          <w:sz w:val="24"/>
          <w:szCs w:val="24"/>
          <w:u w:val="single"/>
        </w:rPr>
      </w:pPr>
      <w:r w:rsidRPr="00592DC6">
        <w:rPr>
          <w:rFonts w:ascii="Arial" w:hAnsi="Arial" w:cs="Arial"/>
          <w:color w:val="000000" w:themeColor="text1"/>
          <w:sz w:val="24"/>
          <w:szCs w:val="24"/>
        </w:rPr>
        <w:t xml:space="preserve">Ежедневно в помещенията се разхвърля цяла или нарязана слама с добър хигиенен статус. </w:t>
      </w:r>
    </w:p>
    <w:p w:rsidR="00592DC6" w:rsidRPr="00592DC6" w:rsidRDefault="00592DC6" w:rsidP="00592DC6">
      <w:pPr>
        <w:spacing w:after="0" w:line="360" w:lineRule="auto"/>
        <w:ind w:firstLine="567"/>
        <w:rPr>
          <w:rFonts w:ascii="Arial" w:hAnsi="Arial" w:cs="Arial"/>
          <w:color w:val="000000" w:themeColor="text1"/>
          <w:sz w:val="24"/>
          <w:szCs w:val="24"/>
        </w:rPr>
      </w:pPr>
      <w:r w:rsidRPr="00592DC6">
        <w:rPr>
          <w:rFonts w:ascii="Arial" w:hAnsi="Arial" w:cs="Arial"/>
          <w:color w:val="000000" w:themeColor="text1"/>
          <w:sz w:val="24"/>
          <w:szCs w:val="24"/>
        </w:rPr>
        <w:t>Храненето на всички категории животни през зимния период е оборно, групово, организирано на база груби фуражи /сено, слама/ и концентриран фураж под формата на мюсли. Храненето на овцете-майки през останалите месеци на годината е оборно-пасищно.</w:t>
      </w:r>
    </w:p>
    <w:p w:rsidR="00592DC6" w:rsidRPr="00592DC6" w:rsidRDefault="00592DC6" w:rsidP="00592DC6">
      <w:pPr>
        <w:spacing w:after="0" w:line="360" w:lineRule="auto"/>
        <w:ind w:firstLine="567"/>
        <w:rPr>
          <w:rFonts w:ascii="Arial" w:hAnsi="Arial" w:cs="Arial"/>
          <w:color w:val="000000" w:themeColor="text1"/>
          <w:sz w:val="24"/>
          <w:szCs w:val="24"/>
        </w:rPr>
      </w:pPr>
      <w:r w:rsidRPr="00592DC6">
        <w:rPr>
          <w:rFonts w:ascii="Arial" w:hAnsi="Arial" w:cs="Arial"/>
          <w:color w:val="000000" w:themeColor="text1"/>
          <w:sz w:val="24"/>
          <w:szCs w:val="24"/>
        </w:rPr>
        <w:t>При овцете-майки в зависимост от физиологичния статус, грубите фуражи се залагат като монодажба или под формата на целодажбена смеска на двустранни хранителни ленти.</w:t>
      </w:r>
    </w:p>
    <w:p w:rsidR="00592DC6" w:rsidRPr="00592DC6" w:rsidRDefault="00592DC6" w:rsidP="00592DC6">
      <w:pPr>
        <w:spacing w:after="0" w:line="360" w:lineRule="auto"/>
        <w:ind w:firstLine="567"/>
        <w:rPr>
          <w:rFonts w:ascii="Arial" w:hAnsi="Arial" w:cs="Arial"/>
          <w:sz w:val="24"/>
          <w:szCs w:val="24"/>
        </w:rPr>
      </w:pPr>
      <w:r w:rsidRPr="00592DC6">
        <w:rPr>
          <w:rFonts w:ascii="Arial" w:hAnsi="Arial" w:cs="Arial"/>
          <w:sz w:val="24"/>
          <w:szCs w:val="24"/>
        </w:rPr>
        <w:t xml:space="preserve">Хранителните ленти се зареждат с необходимото количество фураж с налично прикачно фуражораздаващо ремарке. </w:t>
      </w:r>
    </w:p>
    <w:p w:rsidR="00592DC6" w:rsidRPr="00592DC6" w:rsidRDefault="00592DC6" w:rsidP="00592DC6">
      <w:pPr>
        <w:spacing w:after="0" w:line="360" w:lineRule="auto"/>
        <w:ind w:firstLine="567"/>
        <w:rPr>
          <w:rFonts w:ascii="Arial" w:hAnsi="Arial" w:cs="Arial"/>
          <w:bCs/>
          <w:color w:val="000000" w:themeColor="text1"/>
          <w:sz w:val="24"/>
          <w:szCs w:val="24"/>
        </w:rPr>
      </w:pPr>
      <w:r w:rsidRPr="00592DC6">
        <w:rPr>
          <w:rFonts w:ascii="Arial" w:hAnsi="Arial" w:cs="Arial"/>
          <w:bCs/>
          <w:color w:val="000000" w:themeColor="text1"/>
          <w:sz w:val="24"/>
          <w:szCs w:val="24"/>
        </w:rPr>
        <w:t>Концентрирания фураж се залага групово на овцете-майки според стадия на лактация, двукратно по време на доене.</w:t>
      </w:r>
    </w:p>
    <w:p w:rsidR="00592DC6" w:rsidRPr="00592DC6" w:rsidRDefault="00592DC6" w:rsidP="00592DC6">
      <w:pPr>
        <w:pStyle w:val="ListParagraph"/>
        <w:spacing w:after="0" w:line="360" w:lineRule="auto"/>
        <w:ind w:left="0" w:firstLine="567"/>
        <w:rPr>
          <w:rFonts w:ascii="Arial" w:hAnsi="Arial" w:cs="Arial"/>
          <w:color w:val="000000" w:themeColor="text1"/>
          <w:sz w:val="24"/>
          <w:szCs w:val="24"/>
        </w:rPr>
      </w:pPr>
      <w:r w:rsidRPr="00592DC6">
        <w:rPr>
          <w:rFonts w:ascii="Arial" w:hAnsi="Arial" w:cs="Arial"/>
          <w:color w:val="000000" w:themeColor="text1"/>
          <w:sz w:val="24"/>
          <w:szCs w:val="24"/>
        </w:rPr>
        <w:t xml:space="preserve">През бозайния период агнетата се хранят с млекозаместител автоматизирано посредством „изкуственни майки”. </w:t>
      </w:r>
    </w:p>
    <w:p w:rsidR="00592DC6" w:rsidRPr="00592DC6" w:rsidRDefault="00592DC6" w:rsidP="00592DC6">
      <w:pPr>
        <w:pStyle w:val="ListParagraph"/>
        <w:spacing w:after="0" w:line="360" w:lineRule="auto"/>
        <w:ind w:left="0" w:firstLine="567"/>
        <w:rPr>
          <w:rFonts w:ascii="Arial" w:hAnsi="Arial" w:cs="Arial"/>
          <w:color w:val="000000" w:themeColor="text1"/>
          <w:sz w:val="24"/>
          <w:szCs w:val="24"/>
        </w:rPr>
      </w:pPr>
      <w:r w:rsidRPr="00592DC6">
        <w:rPr>
          <w:rFonts w:ascii="Arial" w:hAnsi="Arial" w:cs="Arial"/>
          <w:color w:val="000000" w:themeColor="text1"/>
          <w:sz w:val="24"/>
          <w:szCs w:val="24"/>
        </w:rPr>
        <w:t>След отбиването, агнетата се хранят в боксовете и дворчетата за разходка на комбинирани едностранни или двустранни хранилки с възможност за промяна на височината.</w:t>
      </w:r>
    </w:p>
    <w:p w:rsidR="00592DC6" w:rsidRPr="00592DC6" w:rsidRDefault="00592DC6" w:rsidP="00592DC6">
      <w:pPr>
        <w:spacing w:after="0" w:line="360" w:lineRule="auto"/>
        <w:ind w:firstLine="567"/>
        <w:rPr>
          <w:rFonts w:ascii="Arial" w:hAnsi="Arial" w:cs="Arial"/>
          <w:color w:val="000000" w:themeColor="text1"/>
          <w:sz w:val="24"/>
          <w:szCs w:val="24"/>
        </w:rPr>
      </w:pPr>
      <w:r w:rsidRPr="00592DC6">
        <w:rPr>
          <w:rFonts w:ascii="Arial" w:hAnsi="Arial" w:cs="Arial"/>
          <w:color w:val="000000" w:themeColor="text1"/>
          <w:sz w:val="24"/>
          <w:szCs w:val="24"/>
        </w:rPr>
        <w:t>Храненето при мъжките разплодници и младите разплодни мъжки животни е организирано в обор А на двустранна хранителна лента</w:t>
      </w:r>
      <w:r w:rsidRPr="00592DC6">
        <w:rPr>
          <w:rFonts w:ascii="Arial" w:hAnsi="Arial" w:cs="Arial"/>
          <w:color w:val="7030A0"/>
          <w:sz w:val="24"/>
          <w:szCs w:val="24"/>
        </w:rPr>
        <w:t>,</w:t>
      </w:r>
      <w:r w:rsidRPr="00592DC6">
        <w:rPr>
          <w:rFonts w:ascii="Arial" w:hAnsi="Arial" w:cs="Arial"/>
          <w:color w:val="000000" w:themeColor="text1"/>
          <w:sz w:val="24"/>
          <w:szCs w:val="24"/>
        </w:rPr>
        <w:t xml:space="preserve"> а в дворчетата за разходка на комбинирани хранилки. </w:t>
      </w:r>
    </w:p>
    <w:p w:rsidR="00592DC6" w:rsidRPr="00592DC6" w:rsidRDefault="00592DC6" w:rsidP="00592DC6">
      <w:pPr>
        <w:spacing w:after="0" w:line="360" w:lineRule="auto"/>
        <w:ind w:firstLine="567"/>
        <w:rPr>
          <w:rFonts w:ascii="Arial" w:hAnsi="Arial" w:cs="Arial"/>
          <w:color w:val="000000" w:themeColor="text1"/>
          <w:sz w:val="24"/>
          <w:szCs w:val="24"/>
        </w:rPr>
      </w:pPr>
      <w:r w:rsidRPr="00592DC6">
        <w:rPr>
          <w:rFonts w:ascii="Arial" w:hAnsi="Arial" w:cs="Arial"/>
          <w:color w:val="000000" w:themeColor="text1"/>
          <w:sz w:val="24"/>
          <w:szCs w:val="24"/>
        </w:rPr>
        <w:t xml:space="preserve">Доенето на овцете е двукратно в доилна зала паралел 2 х 24 </w:t>
      </w:r>
    </w:p>
    <w:p w:rsidR="00592DC6" w:rsidRPr="00592DC6" w:rsidRDefault="00592DC6" w:rsidP="00592DC6">
      <w:pPr>
        <w:spacing w:after="0" w:line="360" w:lineRule="auto"/>
        <w:ind w:firstLine="567"/>
        <w:rPr>
          <w:rFonts w:ascii="Arial" w:hAnsi="Arial" w:cs="Arial"/>
          <w:color w:val="000000" w:themeColor="text1"/>
          <w:sz w:val="24"/>
          <w:szCs w:val="24"/>
        </w:rPr>
      </w:pPr>
      <w:r w:rsidRPr="00592DC6">
        <w:rPr>
          <w:rFonts w:ascii="Arial" w:hAnsi="Arial" w:cs="Arial"/>
          <w:color w:val="000000" w:themeColor="text1"/>
          <w:sz w:val="24"/>
          <w:szCs w:val="24"/>
        </w:rPr>
        <w:t xml:space="preserve">Доилната зала с помощните помещения, млечен танк, вакуум помпа и склад доилни материали са ситуирани в технологична сграда </w:t>
      </w:r>
      <w:r w:rsidRPr="00592DC6">
        <w:rPr>
          <w:rFonts w:ascii="Arial" w:hAnsi="Arial" w:cs="Arial"/>
          <w:color w:val="000000" w:themeColor="text1"/>
          <w:sz w:val="24"/>
          <w:szCs w:val="24"/>
          <w:lang w:val="de-DE"/>
        </w:rPr>
        <w:t>D</w:t>
      </w:r>
      <w:r w:rsidRPr="00592DC6">
        <w:rPr>
          <w:rFonts w:ascii="Arial" w:hAnsi="Arial" w:cs="Arial"/>
          <w:color w:val="000000" w:themeColor="text1"/>
          <w:sz w:val="24"/>
          <w:szCs w:val="24"/>
        </w:rPr>
        <w:t xml:space="preserve"> </w:t>
      </w:r>
    </w:p>
    <w:p w:rsidR="00592DC6" w:rsidRPr="00592DC6" w:rsidRDefault="00592DC6" w:rsidP="00592DC6">
      <w:pPr>
        <w:spacing w:after="0" w:line="360" w:lineRule="auto"/>
        <w:ind w:firstLine="284"/>
        <w:rPr>
          <w:rFonts w:ascii="Arial" w:hAnsi="Arial" w:cs="Arial"/>
          <w:color w:val="000000" w:themeColor="text1"/>
          <w:sz w:val="24"/>
          <w:szCs w:val="24"/>
        </w:rPr>
      </w:pPr>
      <w:r w:rsidRPr="00592DC6">
        <w:rPr>
          <w:rFonts w:ascii="Arial" w:hAnsi="Arial" w:cs="Arial"/>
          <w:color w:val="000000" w:themeColor="text1"/>
          <w:sz w:val="24"/>
          <w:szCs w:val="24"/>
        </w:rPr>
        <w:lastRenderedPageBreak/>
        <w:t xml:space="preserve">През ЕТАП </w:t>
      </w:r>
      <w:r w:rsidRPr="00592DC6">
        <w:rPr>
          <w:rFonts w:ascii="Arial" w:hAnsi="Arial" w:cs="Arial"/>
          <w:color w:val="000000" w:themeColor="text1"/>
          <w:sz w:val="24"/>
          <w:szCs w:val="24"/>
          <w:lang w:val="de-DE"/>
        </w:rPr>
        <w:t>II</w:t>
      </w:r>
      <w:r w:rsidRPr="00592DC6">
        <w:rPr>
          <w:rFonts w:ascii="Arial" w:hAnsi="Arial" w:cs="Arial"/>
          <w:color w:val="000000" w:themeColor="text1"/>
          <w:sz w:val="24"/>
          <w:szCs w:val="24"/>
        </w:rPr>
        <w:t xml:space="preserve"> инвестиционното предложение предвижда изграждането на следните подобекти:</w:t>
      </w:r>
    </w:p>
    <w:p w:rsidR="00592DC6" w:rsidRPr="00592DC6" w:rsidRDefault="00592DC6" w:rsidP="00592DC6">
      <w:pPr>
        <w:pStyle w:val="BodyTextIndent"/>
        <w:spacing w:line="360" w:lineRule="auto"/>
        <w:ind w:left="0"/>
        <w:rPr>
          <w:rFonts w:ascii="Arial" w:hAnsi="Arial" w:cs="Arial"/>
          <w:b/>
          <w:bCs/>
          <w:color w:val="000000" w:themeColor="text1"/>
          <w:sz w:val="24"/>
          <w:szCs w:val="24"/>
        </w:rPr>
      </w:pPr>
      <w:r w:rsidRPr="00592DC6">
        <w:rPr>
          <w:rFonts w:ascii="Arial" w:hAnsi="Arial" w:cs="Arial"/>
          <w:b/>
          <w:bCs/>
          <w:color w:val="000000" w:themeColor="text1"/>
          <w:sz w:val="24"/>
          <w:szCs w:val="24"/>
        </w:rPr>
        <w:sym w:font="Symbol" w:char="F0DE"/>
      </w:r>
      <w:r w:rsidRPr="00592DC6">
        <w:rPr>
          <w:rFonts w:ascii="Arial" w:hAnsi="Arial" w:cs="Arial"/>
          <w:b/>
          <w:bCs/>
          <w:color w:val="000000" w:themeColor="text1"/>
          <w:sz w:val="24"/>
          <w:szCs w:val="24"/>
        </w:rPr>
        <w:t xml:space="preserve"> Производственни сгради:</w:t>
      </w:r>
    </w:p>
    <w:p w:rsidR="00592DC6" w:rsidRPr="00592DC6" w:rsidRDefault="00592DC6" w:rsidP="00592DC6">
      <w:pPr>
        <w:pStyle w:val="BodyTextIndent"/>
        <w:spacing w:line="360" w:lineRule="auto"/>
        <w:ind w:left="0"/>
        <w:rPr>
          <w:rFonts w:ascii="Arial" w:hAnsi="Arial" w:cs="Arial"/>
          <w:bCs/>
          <w:color w:val="000000" w:themeColor="text1"/>
          <w:sz w:val="24"/>
          <w:szCs w:val="24"/>
        </w:rPr>
      </w:pPr>
      <w:r w:rsidRPr="00592DC6">
        <w:rPr>
          <w:rFonts w:ascii="Arial" w:hAnsi="Arial" w:cs="Arial"/>
          <w:bCs/>
          <w:color w:val="000000" w:themeColor="text1"/>
          <w:sz w:val="24"/>
          <w:szCs w:val="24"/>
        </w:rPr>
        <w:t xml:space="preserve">- овчарник </w:t>
      </w:r>
      <w:r w:rsidRPr="00592DC6">
        <w:rPr>
          <w:rFonts w:ascii="Arial" w:hAnsi="Arial" w:cs="Arial"/>
          <w:sz w:val="24"/>
          <w:szCs w:val="24"/>
          <w:lang w:val="en-US"/>
        </w:rPr>
        <w:t>B</w:t>
      </w:r>
      <w:r w:rsidRPr="00592DC6">
        <w:rPr>
          <w:rFonts w:ascii="Arial" w:hAnsi="Arial" w:cs="Arial"/>
          <w:sz w:val="24"/>
          <w:szCs w:val="24"/>
        </w:rPr>
        <w:t>2</w:t>
      </w:r>
      <w:r w:rsidRPr="00592DC6">
        <w:rPr>
          <w:rFonts w:ascii="Arial" w:hAnsi="Arial" w:cs="Arial"/>
          <w:bCs/>
          <w:color w:val="000000" w:themeColor="text1"/>
          <w:sz w:val="24"/>
          <w:szCs w:val="24"/>
        </w:rPr>
        <w:t xml:space="preserve"> с площ от 115</w:t>
      </w:r>
      <w:r w:rsidRPr="00592DC6">
        <w:rPr>
          <w:rFonts w:ascii="Arial" w:hAnsi="Arial" w:cs="Arial"/>
          <w:bCs/>
          <w:color w:val="000000" w:themeColor="text1"/>
          <w:sz w:val="24"/>
          <w:szCs w:val="24"/>
          <w:lang w:val="en-US"/>
        </w:rPr>
        <w:t>4</w:t>
      </w:r>
      <w:r w:rsidRPr="00592DC6">
        <w:rPr>
          <w:rFonts w:ascii="Arial" w:hAnsi="Arial" w:cs="Arial"/>
          <w:bCs/>
          <w:color w:val="000000" w:themeColor="text1"/>
          <w:sz w:val="24"/>
          <w:szCs w:val="24"/>
        </w:rPr>
        <w:t>,</w:t>
      </w:r>
      <w:r w:rsidRPr="00592DC6">
        <w:rPr>
          <w:rFonts w:ascii="Arial" w:hAnsi="Arial" w:cs="Arial"/>
          <w:bCs/>
          <w:color w:val="000000" w:themeColor="text1"/>
          <w:sz w:val="24"/>
          <w:szCs w:val="24"/>
          <w:lang w:val="en-US"/>
        </w:rPr>
        <w:t>80</w:t>
      </w:r>
      <w:r w:rsidRPr="00592DC6">
        <w:rPr>
          <w:rFonts w:ascii="Arial" w:hAnsi="Arial" w:cs="Arial"/>
          <w:bCs/>
          <w:color w:val="000000" w:themeColor="text1"/>
          <w:sz w:val="24"/>
          <w:szCs w:val="24"/>
        </w:rPr>
        <w:t xml:space="preserve"> м</w:t>
      </w:r>
      <w:r w:rsidRPr="00592DC6">
        <w:rPr>
          <w:rFonts w:ascii="Arial" w:hAnsi="Arial" w:cs="Arial"/>
          <w:bCs/>
          <w:color w:val="000000" w:themeColor="text1"/>
          <w:sz w:val="24"/>
          <w:szCs w:val="24"/>
          <w:vertAlign w:val="superscript"/>
        </w:rPr>
        <w:t xml:space="preserve">2  </w:t>
      </w:r>
      <w:r w:rsidRPr="00592DC6">
        <w:rPr>
          <w:rFonts w:ascii="Arial" w:hAnsi="Arial" w:cs="Arial"/>
          <w:bCs/>
          <w:color w:val="000000" w:themeColor="text1"/>
          <w:sz w:val="24"/>
          <w:szCs w:val="24"/>
        </w:rPr>
        <w:t>/</w:t>
      </w:r>
      <w:r w:rsidRPr="00592DC6">
        <w:rPr>
          <w:rFonts w:ascii="Arial" w:hAnsi="Arial" w:cs="Arial"/>
          <w:bCs/>
          <w:color w:val="000000" w:themeColor="text1"/>
          <w:sz w:val="24"/>
          <w:szCs w:val="24"/>
          <w:vertAlign w:val="superscript"/>
        </w:rPr>
        <w:t xml:space="preserve"> </w:t>
      </w:r>
      <w:r w:rsidRPr="00592DC6">
        <w:rPr>
          <w:rFonts w:ascii="Arial" w:hAnsi="Arial" w:cs="Arial"/>
          <w:bCs/>
          <w:color w:val="000000" w:themeColor="text1"/>
          <w:sz w:val="24"/>
          <w:szCs w:val="24"/>
        </w:rPr>
        <w:t>Подобект В2/</w:t>
      </w:r>
    </w:p>
    <w:p w:rsidR="00592DC6" w:rsidRPr="00592DC6" w:rsidRDefault="00592DC6" w:rsidP="00592DC6">
      <w:pPr>
        <w:pStyle w:val="BodyTextIndent"/>
        <w:spacing w:line="360" w:lineRule="auto"/>
        <w:ind w:left="0"/>
        <w:rPr>
          <w:rFonts w:ascii="Arial" w:hAnsi="Arial" w:cs="Arial"/>
          <w:bCs/>
          <w:color w:val="000000" w:themeColor="text1"/>
          <w:sz w:val="24"/>
          <w:szCs w:val="24"/>
        </w:rPr>
      </w:pPr>
      <w:r w:rsidRPr="00592DC6">
        <w:rPr>
          <w:rFonts w:ascii="Arial" w:hAnsi="Arial" w:cs="Arial"/>
          <w:bCs/>
          <w:color w:val="000000" w:themeColor="text1"/>
          <w:sz w:val="24"/>
          <w:szCs w:val="24"/>
        </w:rPr>
        <w:t xml:space="preserve">- овчарник </w:t>
      </w:r>
      <w:r w:rsidRPr="00592DC6">
        <w:rPr>
          <w:rFonts w:ascii="Arial" w:hAnsi="Arial" w:cs="Arial"/>
          <w:sz w:val="24"/>
          <w:szCs w:val="24"/>
          <w:lang w:val="en-US"/>
        </w:rPr>
        <w:t>B</w:t>
      </w:r>
      <w:r w:rsidRPr="00592DC6">
        <w:rPr>
          <w:rFonts w:ascii="Arial" w:hAnsi="Arial" w:cs="Arial"/>
          <w:sz w:val="24"/>
          <w:szCs w:val="24"/>
        </w:rPr>
        <w:t>3</w:t>
      </w:r>
      <w:r w:rsidRPr="00592DC6">
        <w:rPr>
          <w:rFonts w:ascii="Arial" w:hAnsi="Arial" w:cs="Arial"/>
          <w:bCs/>
          <w:color w:val="000000" w:themeColor="text1"/>
          <w:sz w:val="24"/>
          <w:szCs w:val="24"/>
        </w:rPr>
        <w:t xml:space="preserve"> с площ от 1104,7</w:t>
      </w:r>
      <w:r w:rsidRPr="00592DC6">
        <w:rPr>
          <w:rFonts w:ascii="Arial" w:hAnsi="Arial" w:cs="Arial"/>
          <w:bCs/>
          <w:color w:val="000000" w:themeColor="text1"/>
          <w:sz w:val="24"/>
          <w:szCs w:val="24"/>
          <w:lang w:val="en-US"/>
        </w:rPr>
        <w:t>0</w:t>
      </w:r>
      <w:r w:rsidRPr="00592DC6">
        <w:rPr>
          <w:rFonts w:ascii="Arial" w:hAnsi="Arial" w:cs="Arial"/>
          <w:bCs/>
          <w:color w:val="000000" w:themeColor="text1"/>
          <w:sz w:val="24"/>
          <w:szCs w:val="24"/>
        </w:rPr>
        <w:t xml:space="preserve"> м</w:t>
      </w:r>
      <w:r w:rsidRPr="00592DC6">
        <w:rPr>
          <w:rFonts w:ascii="Arial" w:hAnsi="Arial" w:cs="Arial"/>
          <w:bCs/>
          <w:color w:val="000000" w:themeColor="text1"/>
          <w:sz w:val="24"/>
          <w:szCs w:val="24"/>
          <w:vertAlign w:val="superscript"/>
        </w:rPr>
        <w:t xml:space="preserve">2  </w:t>
      </w:r>
      <w:r w:rsidRPr="00592DC6">
        <w:rPr>
          <w:rFonts w:ascii="Arial" w:hAnsi="Arial" w:cs="Arial"/>
          <w:bCs/>
          <w:color w:val="000000" w:themeColor="text1"/>
          <w:sz w:val="24"/>
          <w:szCs w:val="24"/>
        </w:rPr>
        <w:t>/Подобект В3</w:t>
      </w:r>
    </w:p>
    <w:p w:rsidR="00592DC6" w:rsidRPr="00592DC6" w:rsidRDefault="00592DC6" w:rsidP="00592DC6">
      <w:pPr>
        <w:pStyle w:val="BodyTextIndent"/>
        <w:spacing w:line="360" w:lineRule="auto"/>
        <w:ind w:left="0"/>
        <w:rPr>
          <w:rFonts w:ascii="Arial" w:hAnsi="Arial" w:cs="Arial"/>
          <w:bCs/>
          <w:color w:val="000000" w:themeColor="text1"/>
          <w:sz w:val="24"/>
          <w:szCs w:val="24"/>
        </w:rPr>
      </w:pPr>
      <w:r w:rsidRPr="00592DC6">
        <w:rPr>
          <w:rFonts w:ascii="Arial" w:hAnsi="Arial" w:cs="Arial"/>
          <w:b/>
          <w:bCs/>
          <w:color w:val="000000" w:themeColor="text1"/>
          <w:sz w:val="24"/>
          <w:szCs w:val="24"/>
        </w:rPr>
        <w:sym w:font="Symbol" w:char="F0DE"/>
      </w:r>
      <w:r w:rsidRPr="00592DC6">
        <w:rPr>
          <w:rFonts w:ascii="Arial" w:hAnsi="Arial" w:cs="Arial"/>
          <w:b/>
          <w:bCs/>
          <w:color w:val="000000" w:themeColor="text1"/>
          <w:sz w:val="24"/>
          <w:szCs w:val="24"/>
        </w:rPr>
        <w:t xml:space="preserve"> Технологична сграда </w:t>
      </w:r>
      <w:r w:rsidRPr="00592DC6">
        <w:rPr>
          <w:rFonts w:ascii="Arial" w:hAnsi="Arial" w:cs="Arial"/>
          <w:b/>
          <w:sz w:val="24"/>
          <w:szCs w:val="24"/>
          <w:lang w:val="en-US"/>
        </w:rPr>
        <w:t>D</w:t>
      </w:r>
    </w:p>
    <w:p w:rsidR="00592DC6" w:rsidRPr="00592DC6" w:rsidRDefault="00592DC6" w:rsidP="00592DC6">
      <w:pPr>
        <w:pStyle w:val="BodyTextIndent"/>
        <w:spacing w:line="360" w:lineRule="auto"/>
        <w:ind w:left="0"/>
        <w:rPr>
          <w:rFonts w:ascii="Arial" w:hAnsi="Arial" w:cs="Arial"/>
          <w:bCs/>
          <w:color w:val="000000" w:themeColor="text1"/>
          <w:sz w:val="24"/>
          <w:szCs w:val="24"/>
          <w:lang w:val="en-US"/>
        </w:rPr>
      </w:pPr>
      <w:r w:rsidRPr="00592DC6">
        <w:rPr>
          <w:rFonts w:ascii="Arial" w:hAnsi="Arial" w:cs="Arial"/>
          <w:bCs/>
          <w:color w:val="000000" w:themeColor="text1"/>
          <w:sz w:val="24"/>
          <w:szCs w:val="24"/>
        </w:rPr>
        <w:t xml:space="preserve">с РЗП от </w:t>
      </w:r>
      <w:r w:rsidRPr="00592DC6">
        <w:rPr>
          <w:rFonts w:ascii="Arial" w:hAnsi="Arial" w:cs="Arial"/>
          <w:bCs/>
          <w:color w:val="000000" w:themeColor="text1"/>
          <w:sz w:val="24"/>
          <w:szCs w:val="24"/>
          <w:lang w:val="en-US"/>
        </w:rPr>
        <w:t>677</w:t>
      </w:r>
      <w:r w:rsidRPr="00592DC6">
        <w:rPr>
          <w:rFonts w:ascii="Arial" w:hAnsi="Arial" w:cs="Arial"/>
          <w:bCs/>
          <w:color w:val="000000" w:themeColor="text1"/>
          <w:sz w:val="24"/>
          <w:szCs w:val="24"/>
        </w:rPr>
        <w:t>,</w:t>
      </w:r>
      <w:r w:rsidRPr="00592DC6">
        <w:rPr>
          <w:rFonts w:ascii="Arial" w:hAnsi="Arial" w:cs="Arial"/>
          <w:bCs/>
          <w:color w:val="000000" w:themeColor="text1"/>
          <w:sz w:val="24"/>
          <w:szCs w:val="24"/>
          <w:lang w:val="en-US"/>
        </w:rPr>
        <w:t>80</w:t>
      </w:r>
      <w:r w:rsidRPr="00592DC6">
        <w:rPr>
          <w:rFonts w:ascii="Arial" w:hAnsi="Arial" w:cs="Arial"/>
          <w:bCs/>
          <w:color w:val="000000" w:themeColor="text1"/>
          <w:sz w:val="24"/>
          <w:szCs w:val="24"/>
        </w:rPr>
        <w:t xml:space="preserve"> м</w:t>
      </w:r>
      <w:r w:rsidRPr="00592DC6">
        <w:rPr>
          <w:rFonts w:ascii="Arial" w:hAnsi="Arial" w:cs="Arial"/>
          <w:bCs/>
          <w:color w:val="000000" w:themeColor="text1"/>
          <w:sz w:val="24"/>
          <w:szCs w:val="24"/>
          <w:vertAlign w:val="superscript"/>
        </w:rPr>
        <w:t xml:space="preserve">2 </w:t>
      </w:r>
      <w:r w:rsidRPr="00592DC6">
        <w:rPr>
          <w:rFonts w:ascii="Arial" w:hAnsi="Arial" w:cs="Arial"/>
          <w:bCs/>
          <w:color w:val="000000" w:themeColor="text1"/>
          <w:sz w:val="24"/>
          <w:szCs w:val="24"/>
        </w:rPr>
        <w:t>/</w:t>
      </w:r>
      <w:r w:rsidRPr="00592DC6">
        <w:rPr>
          <w:rFonts w:ascii="Arial" w:hAnsi="Arial" w:cs="Arial"/>
          <w:bCs/>
          <w:color w:val="000000" w:themeColor="text1"/>
          <w:sz w:val="24"/>
          <w:szCs w:val="24"/>
          <w:vertAlign w:val="superscript"/>
        </w:rPr>
        <w:t xml:space="preserve"> </w:t>
      </w:r>
      <w:r w:rsidRPr="00592DC6">
        <w:rPr>
          <w:rFonts w:ascii="Arial" w:hAnsi="Arial" w:cs="Arial"/>
          <w:bCs/>
          <w:color w:val="000000" w:themeColor="text1"/>
          <w:sz w:val="24"/>
          <w:szCs w:val="24"/>
        </w:rPr>
        <w:t xml:space="preserve">Подобект сграда </w:t>
      </w:r>
      <w:r w:rsidRPr="00592DC6">
        <w:rPr>
          <w:rFonts w:ascii="Arial" w:hAnsi="Arial" w:cs="Arial"/>
          <w:bCs/>
          <w:color w:val="000000" w:themeColor="text1"/>
          <w:sz w:val="24"/>
          <w:szCs w:val="24"/>
          <w:lang w:val="de-DE"/>
        </w:rPr>
        <w:t>D</w:t>
      </w:r>
      <w:r w:rsidRPr="00592DC6">
        <w:rPr>
          <w:rFonts w:ascii="Arial" w:hAnsi="Arial" w:cs="Arial"/>
          <w:bCs/>
          <w:color w:val="000000" w:themeColor="text1"/>
          <w:sz w:val="24"/>
          <w:szCs w:val="24"/>
        </w:rPr>
        <w:t>/, изграден</w:t>
      </w:r>
      <w:r w:rsidRPr="00592DC6">
        <w:rPr>
          <w:rFonts w:ascii="Arial" w:hAnsi="Arial" w:cs="Arial"/>
          <w:bCs/>
          <w:color w:val="000000" w:themeColor="text1"/>
          <w:sz w:val="24"/>
          <w:szCs w:val="24"/>
          <w:lang w:val="en-US"/>
        </w:rPr>
        <w:t>a</w:t>
      </w:r>
      <w:r w:rsidRPr="00592DC6">
        <w:rPr>
          <w:rFonts w:ascii="Arial" w:hAnsi="Arial" w:cs="Arial"/>
          <w:bCs/>
          <w:color w:val="000000" w:themeColor="text1"/>
          <w:sz w:val="24"/>
          <w:szCs w:val="24"/>
        </w:rPr>
        <w:t xml:space="preserve"> на 2 нива. в който са сегментирани технологични зони, обслужващи следните 2 технологични линии:</w:t>
      </w:r>
    </w:p>
    <w:p w:rsidR="00592DC6" w:rsidRPr="00592DC6" w:rsidRDefault="00592DC6" w:rsidP="00592DC6">
      <w:pPr>
        <w:pStyle w:val="BodyTextIndent"/>
        <w:spacing w:line="360" w:lineRule="auto"/>
        <w:ind w:left="0"/>
        <w:rPr>
          <w:rFonts w:ascii="Arial" w:hAnsi="Arial" w:cs="Arial"/>
          <w:bCs/>
          <w:color w:val="000000" w:themeColor="text1"/>
          <w:sz w:val="24"/>
          <w:szCs w:val="24"/>
        </w:rPr>
      </w:pPr>
      <w:r w:rsidRPr="00592DC6">
        <w:rPr>
          <w:rFonts w:ascii="Arial" w:hAnsi="Arial" w:cs="Arial"/>
          <w:color w:val="000000" w:themeColor="text1"/>
          <w:sz w:val="24"/>
          <w:szCs w:val="24"/>
          <w:u w:val="single"/>
        </w:rPr>
        <w:t>- Доене, съхранение и реализация на млякото</w:t>
      </w:r>
      <w:r w:rsidRPr="00592DC6">
        <w:rPr>
          <w:rFonts w:ascii="Arial" w:hAnsi="Arial" w:cs="Arial"/>
          <w:color w:val="000000" w:themeColor="text1"/>
          <w:sz w:val="24"/>
          <w:szCs w:val="24"/>
        </w:rPr>
        <w:t xml:space="preserve">, включваща </w:t>
      </w:r>
      <w:r w:rsidRPr="00592DC6">
        <w:rPr>
          <w:rFonts w:ascii="Arial" w:hAnsi="Arial" w:cs="Arial"/>
          <w:bCs/>
          <w:color w:val="000000" w:themeColor="text1"/>
          <w:sz w:val="24"/>
          <w:szCs w:val="24"/>
        </w:rPr>
        <w:t xml:space="preserve">доилна зала с чакалня </w:t>
      </w:r>
      <w:r w:rsidRPr="00592DC6">
        <w:rPr>
          <w:rFonts w:ascii="Arial" w:hAnsi="Arial" w:cs="Arial"/>
          <w:color w:val="000000" w:themeColor="text1"/>
          <w:sz w:val="24"/>
          <w:szCs w:val="24"/>
        </w:rPr>
        <w:t>с площ от 273,80 м</w:t>
      </w:r>
      <w:r w:rsidRPr="00592DC6">
        <w:rPr>
          <w:rFonts w:ascii="Arial" w:hAnsi="Arial" w:cs="Arial"/>
          <w:color w:val="000000" w:themeColor="text1"/>
          <w:sz w:val="24"/>
          <w:szCs w:val="24"/>
          <w:vertAlign w:val="superscript"/>
        </w:rPr>
        <w:t>2</w:t>
      </w:r>
      <w:r w:rsidRPr="00592DC6">
        <w:rPr>
          <w:rFonts w:ascii="Arial" w:hAnsi="Arial" w:cs="Arial"/>
          <w:bCs/>
          <w:color w:val="000000" w:themeColor="text1"/>
          <w:sz w:val="24"/>
          <w:szCs w:val="24"/>
        </w:rPr>
        <w:t xml:space="preserve"> и прилежащи технологични помещения: съхранение на мляко с млечен танк, вакуум помпа, склад доилни материали, съблекалня със санитарен възел и други спомагателни помещения, съгласно предвидената дейност;</w:t>
      </w:r>
    </w:p>
    <w:p w:rsidR="00592DC6" w:rsidRPr="00592DC6" w:rsidRDefault="00592DC6" w:rsidP="00592DC6">
      <w:pPr>
        <w:spacing w:after="0" w:line="360" w:lineRule="auto"/>
        <w:jc w:val="both"/>
        <w:rPr>
          <w:rFonts w:ascii="Arial" w:hAnsi="Arial" w:cs="Arial"/>
          <w:bCs/>
          <w:color w:val="000000" w:themeColor="text1"/>
          <w:sz w:val="24"/>
          <w:szCs w:val="24"/>
        </w:rPr>
      </w:pPr>
      <w:r w:rsidRPr="00592DC6">
        <w:rPr>
          <w:rFonts w:ascii="Arial" w:hAnsi="Arial" w:cs="Arial"/>
          <w:color w:val="000000" w:themeColor="text1"/>
          <w:sz w:val="24"/>
          <w:szCs w:val="24"/>
          <w:u w:val="single"/>
        </w:rPr>
        <w:t>- Управление на технологичните процеси, репродуктивният процес и ветеринарно обслужване,</w:t>
      </w:r>
      <w:r w:rsidRPr="00592DC6">
        <w:rPr>
          <w:rFonts w:ascii="Arial" w:hAnsi="Arial" w:cs="Arial"/>
          <w:color w:val="000000" w:themeColor="text1"/>
          <w:sz w:val="24"/>
          <w:szCs w:val="24"/>
        </w:rPr>
        <w:t xml:space="preserve"> включваща </w:t>
      </w:r>
      <w:r w:rsidRPr="00592DC6">
        <w:rPr>
          <w:rFonts w:ascii="Arial" w:hAnsi="Arial" w:cs="Arial"/>
          <w:bCs/>
          <w:color w:val="000000" w:themeColor="text1"/>
          <w:sz w:val="24"/>
          <w:szCs w:val="24"/>
        </w:rPr>
        <w:t xml:space="preserve">ветеринарен пункт със санитарен възел, помощни помещения /манипулационна с ветеринарен станок, склад ветеринарни материали/ </w:t>
      </w:r>
    </w:p>
    <w:p w:rsidR="00592DC6" w:rsidRPr="00592DC6" w:rsidRDefault="00592DC6" w:rsidP="00592DC6">
      <w:pPr>
        <w:spacing w:before="80" w:after="0" w:line="360" w:lineRule="auto"/>
        <w:jc w:val="both"/>
        <w:rPr>
          <w:rFonts w:ascii="Arial" w:hAnsi="Arial" w:cs="Arial"/>
          <w:sz w:val="24"/>
          <w:szCs w:val="24"/>
        </w:rPr>
      </w:pPr>
    </w:p>
    <w:p w:rsidR="00592DC6" w:rsidRPr="00592DC6" w:rsidRDefault="00592DC6" w:rsidP="00592DC6">
      <w:pPr>
        <w:spacing w:after="0" w:line="360" w:lineRule="auto"/>
        <w:jc w:val="both"/>
        <w:rPr>
          <w:rFonts w:ascii="Arial" w:hAnsi="Arial" w:cs="Arial"/>
          <w:sz w:val="24"/>
          <w:szCs w:val="24"/>
        </w:rPr>
      </w:pPr>
      <w:r w:rsidRPr="00592DC6">
        <w:rPr>
          <w:rFonts w:ascii="Arial" w:hAnsi="Arial" w:cs="Arial"/>
          <w:sz w:val="24"/>
          <w:szCs w:val="24"/>
        </w:rPr>
        <w:t>За изграждането на проектното предложение не се предвижда използване на взривове, като предвижданата дълбочина на изкопните работи ще е от 0,4 до 2,6 m.</w:t>
      </w:r>
    </w:p>
    <w:p w:rsidR="00592DC6" w:rsidRPr="00592DC6" w:rsidRDefault="00592DC6" w:rsidP="00592DC6">
      <w:pPr>
        <w:spacing w:after="0" w:line="360" w:lineRule="auto"/>
        <w:jc w:val="both"/>
        <w:rPr>
          <w:rFonts w:ascii="Arial" w:hAnsi="Arial" w:cs="Arial"/>
          <w:sz w:val="24"/>
          <w:szCs w:val="24"/>
        </w:rPr>
      </w:pPr>
      <w:r w:rsidRPr="00592DC6">
        <w:rPr>
          <w:rFonts w:ascii="Arial" w:hAnsi="Arial" w:cs="Arial"/>
          <w:sz w:val="24"/>
          <w:szCs w:val="24"/>
        </w:rPr>
        <w:t>Не се предвижда изграждането на пътища и улици за връзка на обекта на инвестиционното предложение до инфраструктура от общинската пътна мрежа.</w:t>
      </w:r>
    </w:p>
    <w:p w:rsidR="00592DC6" w:rsidRPr="00592DC6" w:rsidRDefault="00592DC6" w:rsidP="00592DC6">
      <w:pPr>
        <w:spacing w:before="80" w:after="0" w:line="360" w:lineRule="auto"/>
        <w:jc w:val="both"/>
        <w:rPr>
          <w:rFonts w:ascii="Arial" w:hAnsi="Arial" w:cs="Arial"/>
          <w:sz w:val="24"/>
          <w:szCs w:val="24"/>
        </w:rPr>
      </w:pPr>
    </w:p>
    <w:p w:rsidR="00592DC6" w:rsidRPr="00592DC6" w:rsidRDefault="00592DC6" w:rsidP="00592DC6">
      <w:pPr>
        <w:spacing w:before="80" w:after="0" w:line="360" w:lineRule="auto"/>
        <w:jc w:val="both"/>
        <w:rPr>
          <w:rFonts w:ascii="Arial" w:hAnsi="Arial" w:cs="Arial"/>
          <w:b/>
          <w:sz w:val="24"/>
          <w:szCs w:val="24"/>
        </w:rPr>
      </w:pPr>
      <w:r w:rsidRPr="00592DC6">
        <w:rPr>
          <w:rFonts w:ascii="Arial" w:hAnsi="Arial" w:cs="Arial"/>
          <w:b/>
          <w:sz w:val="24"/>
          <w:szCs w:val="24"/>
        </w:rPr>
        <w:t>3. Необходимост от издаване на съгласувателни/разрешителни документи по реда на специален закон; орган по одобряване/разрешаване на инвестиционното предложение по реда на специален закон:</w:t>
      </w:r>
    </w:p>
    <w:tbl>
      <w:tblPr>
        <w:tblW w:w="9645" w:type="dxa"/>
        <w:tblCellSpacing w:w="0" w:type="dxa"/>
        <w:tblLayout w:type="fixed"/>
        <w:tblCellMar>
          <w:left w:w="0" w:type="dxa"/>
          <w:right w:w="0" w:type="dxa"/>
        </w:tblCellMar>
        <w:tblLook w:val="0000" w:firstRow="0" w:lastRow="0" w:firstColumn="0" w:lastColumn="0" w:noHBand="0" w:noVBand="0"/>
      </w:tblPr>
      <w:tblGrid>
        <w:gridCol w:w="9645"/>
      </w:tblGrid>
      <w:tr w:rsidR="00592DC6" w:rsidRPr="00592DC6" w:rsidTr="00E404CE">
        <w:trPr>
          <w:tblCellSpacing w:w="0" w:type="dxa"/>
        </w:trPr>
        <w:tc>
          <w:tcPr>
            <w:tcW w:w="9645" w:type="dxa"/>
            <w:tcBorders>
              <w:top w:val="nil"/>
              <w:left w:val="nil"/>
              <w:bottom w:val="nil"/>
              <w:right w:val="nil"/>
            </w:tcBorders>
          </w:tcPr>
          <w:p w:rsidR="00592DC6" w:rsidRPr="00592DC6" w:rsidRDefault="00592DC6" w:rsidP="00E404CE">
            <w:pPr>
              <w:widowControl w:val="0"/>
              <w:autoSpaceDE w:val="0"/>
              <w:autoSpaceDN w:val="0"/>
              <w:adjustRightInd w:val="0"/>
              <w:spacing w:after="0" w:line="360" w:lineRule="auto"/>
              <w:ind w:firstLine="482"/>
              <w:jc w:val="both"/>
              <w:rPr>
                <w:rFonts w:ascii="Arial" w:hAnsi="Arial" w:cs="Arial"/>
                <w:sz w:val="24"/>
                <w:szCs w:val="24"/>
                <w:lang w:val="en-US"/>
              </w:rPr>
            </w:pPr>
          </w:p>
          <w:p w:rsidR="00592DC6" w:rsidRPr="00592DC6" w:rsidRDefault="00592DC6" w:rsidP="00E404CE">
            <w:pPr>
              <w:widowControl w:val="0"/>
              <w:autoSpaceDE w:val="0"/>
              <w:autoSpaceDN w:val="0"/>
              <w:adjustRightInd w:val="0"/>
              <w:spacing w:after="0" w:line="360" w:lineRule="auto"/>
              <w:ind w:firstLine="482"/>
              <w:jc w:val="both"/>
              <w:rPr>
                <w:rFonts w:ascii="Arial" w:hAnsi="Arial" w:cs="Arial"/>
                <w:sz w:val="24"/>
                <w:szCs w:val="24"/>
              </w:rPr>
            </w:pPr>
            <w:r w:rsidRPr="00592DC6">
              <w:rPr>
                <w:rFonts w:ascii="Arial" w:hAnsi="Arial" w:cs="Arial"/>
                <w:sz w:val="24"/>
                <w:szCs w:val="24"/>
              </w:rPr>
              <w:t xml:space="preserve">Преди да бъде въведено в експлоатация проектното предложение ще е необходимо получаване на нова регистрация по реда на Закона за ветеринарномедицинската дейност и Закон за храните. </w:t>
            </w:r>
          </w:p>
        </w:tc>
      </w:tr>
      <w:tr w:rsidR="00592DC6" w:rsidRPr="00592DC6" w:rsidTr="00E404CE">
        <w:trPr>
          <w:tblCellSpacing w:w="0" w:type="dxa"/>
        </w:trPr>
        <w:tc>
          <w:tcPr>
            <w:tcW w:w="9645" w:type="dxa"/>
            <w:tcBorders>
              <w:top w:val="nil"/>
              <w:left w:val="nil"/>
              <w:bottom w:val="nil"/>
              <w:right w:val="nil"/>
            </w:tcBorders>
          </w:tcPr>
          <w:p w:rsidR="00592DC6" w:rsidRPr="00592DC6" w:rsidRDefault="00592DC6" w:rsidP="00E404CE">
            <w:pPr>
              <w:widowControl w:val="0"/>
              <w:autoSpaceDE w:val="0"/>
              <w:autoSpaceDN w:val="0"/>
              <w:adjustRightInd w:val="0"/>
              <w:spacing w:after="0" w:line="360" w:lineRule="auto"/>
              <w:jc w:val="both"/>
              <w:rPr>
                <w:rFonts w:ascii="Arial" w:hAnsi="Arial" w:cs="Arial"/>
                <w:sz w:val="24"/>
                <w:szCs w:val="24"/>
              </w:rPr>
            </w:pPr>
            <w:r w:rsidRPr="00592DC6">
              <w:rPr>
                <w:rFonts w:ascii="Arial" w:hAnsi="Arial" w:cs="Arial"/>
                <w:sz w:val="24"/>
                <w:szCs w:val="24"/>
              </w:rPr>
              <w:lastRenderedPageBreak/>
              <w:t xml:space="preserve">Инвестиционното предложение е съобразено с изискванията на </w:t>
            </w:r>
          </w:p>
          <w:p w:rsidR="00592DC6" w:rsidRPr="00592DC6" w:rsidRDefault="00592DC6" w:rsidP="00E404CE">
            <w:pPr>
              <w:spacing w:after="0" w:line="360" w:lineRule="auto"/>
              <w:ind w:firstLine="522"/>
              <w:jc w:val="both"/>
              <w:rPr>
                <w:rFonts w:ascii="Arial" w:hAnsi="Arial" w:cs="Arial"/>
                <w:sz w:val="24"/>
                <w:szCs w:val="24"/>
                <w:lang w:val="ru-RU"/>
              </w:rPr>
            </w:pPr>
            <w:r w:rsidRPr="00592DC6">
              <w:rPr>
                <w:rFonts w:ascii="Arial" w:hAnsi="Arial" w:cs="Arial"/>
                <w:bCs/>
                <w:sz w:val="24"/>
                <w:szCs w:val="24"/>
                <w:lang w:val="ru-RU"/>
              </w:rPr>
              <w:t xml:space="preserve">- Наредба № 44 от 20.04.2006 година за ветеринарно медицинските изисквания към животновъдните обекти </w:t>
            </w:r>
            <w:r w:rsidRPr="00592DC6">
              <w:rPr>
                <w:rFonts w:ascii="Arial" w:hAnsi="Arial" w:cs="Arial"/>
                <w:sz w:val="24"/>
                <w:szCs w:val="24"/>
                <w:lang w:val="ru-RU"/>
              </w:rPr>
              <w:t>Обн. ДВ. бр.41 от 19 Май 2006г., изм. ДВ. бр.102 от 19 Декември 2006г., изм. ДВ. бр.40 от 18 Април 2008г., изм. ДВ. бр.48 от 23 Май 2008г., изм. ДВ. бр.90 от 17 Октомври 2008г., изм. ДВ. бр.50 от 2 Юли 2010г., изм. ДВ. бр.10 от 3 Февруари 2012г., изм. ДВ. бр.94 от 30 Ноември 2012г., изм. и доп. ДВ. бр.69 от 6 Август 2013г., изм. ДВ. бр.15 от 21 Февруари 2014г., изм. и доп. ДВ. бр.62 от 29 Юли 2014г., изм. и доп. ДВ. бр.44 от 10 Юни 2016г.</w:t>
            </w:r>
          </w:p>
          <w:p w:rsidR="00592DC6" w:rsidRPr="00592DC6" w:rsidRDefault="00592DC6" w:rsidP="00E404CE">
            <w:pPr>
              <w:pStyle w:val="BodyText3"/>
              <w:spacing w:after="0" w:line="360" w:lineRule="auto"/>
              <w:ind w:firstLine="567"/>
              <w:jc w:val="both"/>
              <w:rPr>
                <w:rFonts w:ascii="Arial" w:hAnsi="Arial" w:cs="Arial"/>
                <w:bCs/>
                <w:iCs/>
                <w:sz w:val="24"/>
                <w:szCs w:val="24"/>
                <w:lang w:eastAsia="bg-BG"/>
              </w:rPr>
            </w:pPr>
            <w:r w:rsidRPr="00592DC6">
              <w:rPr>
                <w:rFonts w:ascii="Arial" w:hAnsi="Arial" w:cs="Arial"/>
                <w:bCs/>
                <w:sz w:val="24"/>
                <w:szCs w:val="24"/>
              </w:rPr>
              <w:t xml:space="preserve">- Наредба № 16 </w:t>
            </w:r>
            <w:r w:rsidRPr="00592DC6">
              <w:rPr>
                <w:rFonts w:ascii="Arial" w:hAnsi="Arial" w:cs="Arial"/>
                <w:sz w:val="24"/>
                <w:szCs w:val="24"/>
              </w:rPr>
              <w:t>от 03 Февруари 2006 г. за защита и хуманно отношение при отглеждане и използване на селскостопанските животни (ДВ. бр.18/28.02.2006 г.), свързана с</w:t>
            </w:r>
          </w:p>
          <w:p w:rsidR="00592DC6" w:rsidRPr="00592DC6" w:rsidRDefault="00592DC6" w:rsidP="00E404CE">
            <w:pPr>
              <w:pStyle w:val="BodyText3"/>
              <w:numPr>
                <w:ilvl w:val="0"/>
                <w:numId w:val="3"/>
              </w:numPr>
              <w:spacing w:after="0" w:line="360" w:lineRule="auto"/>
              <w:ind w:left="0" w:firstLine="567"/>
              <w:jc w:val="both"/>
              <w:rPr>
                <w:rFonts w:ascii="Arial" w:hAnsi="Arial" w:cs="Arial"/>
                <w:bCs/>
                <w:iCs/>
                <w:sz w:val="24"/>
                <w:szCs w:val="24"/>
                <w:lang w:eastAsia="bg-BG"/>
              </w:rPr>
            </w:pPr>
            <w:r w:rsidRPr="00592DC6">
              <w:rPr>
                <w:rFonts w:ascii="Arial" w:hAnsi="Arial" w:cs="Arial"/>
                <w:bCs/>
                <w:sz w:val="24"/>
                <w:szCs w:val="24"/>
              </w:rPr>
              <w:t>Директива</w:t>
            </w:r>
            <w:r w:rsidRPr="00592DC6">
              <w:rPr>
                <w:rFonts w:ascii="Arial" w:hAnsi="Arial" w:cs="Arial"/>
                <w:bCs/>
                <w:iCs/>
                <w:sz w:val="24"/>
                <w:szCs w:val="24"/>
                <w:lang w:eastAsia="bg-BG"/>
              </w:rPr>
              <w:t xml:space="preserve"> 98/58/EEC от 20 юли 1998 г. за защита и хуманно отношение при отглеждане и използване на селскостопанските животни от Законодателстовто на ЕС,</w:t>
            </w:r>
          </w:p>
          <w:p w:rsidR="00592DC6" w:rsidRPr="00592DC6" w:rsidRDefault="00592DC6" w:rsidP="00E404CE">
            <w:pPr>
              <w:pStyle w:val="BodyText3"/>
              <w:spacing w:after="0" w:line="360" w:lineRule="auto"/>
              <w:ind w:firstLine="567"/>
              <w:jc w:val="both"/>
              <w:rPr>
                <w:rFonts w:ascii="Arial" w:hAnsi="Arial" w:cs="Arial"/>
                <w:bCs/>
                <w:sz w:val="24"/>
                <w:szCs w:val="24"/>
                <w:lang w:val="ru-RU"/>
              </w:rPr>
            </w:pPr>
            <w:r w:rsidRPr="00592DC6">
              <w:rPr>
                <w:rFonts w:ascii="Arial" w:hAnsi="Arial" w:cs="Arial"/>
                <w:bCs/>
                <w:sz w:val="24"/>
                <w:szCs w:val="24"/>
                <w:lang w:val="ru-RU"/>
              </w:rPr>
              <w:t>- Изискванията на Директива 91/676/ЕИО за опазване на водите от замърсяване с нитрати от селско стопански източници,</w:t>
            </w:r>
          </w:p>
          <w:p w:rsidR="00592DC6" w:rsidRPr="00592DC6" w:rsidRDefault="00592DC6" w:rsidP="00E404CE">
            <w:pPr>
              <w:pStyle w:val="BodyText3"/>
              <w:spacing w:after="0" w:line="360" w:lineRule="auto"/>
              <w:ind w:firstLine="567"/>
              <w:jc w:val="both"/>
              <w:rPr>
                <w:rFonts w:ascii="Arial" w:hAnsi="Arial" w:cs="Arial"/>
                <w:bCs/>
                <w:sz w:val="24"/>
                <w:szCs w:val="24"/>
                <w:lang w:val="ru-RU"/>
              </w:rPr>
            </w:pPr>
            <w:r w:rsidRPr="00592DC6">
              <w:rPr>
                <w:rFonts w:ascii="Arial" w:hAnsi="Arial" w:cs="Arial"/>
                <w:bCs/>
                <w:sz w:val="24"/>
                <w:szCs w:val="24"/>
                <w:lang w:val="ru-RU"/>
              </w:rPr>
              <w:t>- Изискванията на Директива на Съвета 96/61/ЕС относно комплексно предотвратяване и контрол на замърсяването от Законодателството на ЕС,</w:t>
            </w:r>
          </w:p>
          <w:p w:rsidR="00592DC6" w:rsidRPr="00592DC6" w:rsidRDefault="00592DC6" w:rsidP="00E404CE">
            <w:pPr>
              <w:pStyle w:val="BodyText3"/>
              <w:spacing w:after="0" w:line="360" w:lineRule="auto"/>
              <w:ind w:firstLine="567"/>
              <w:jc w:val="both"/>
              <w:rPr>
                <w:rFonts w:ascii="Arial" w:hAnsi="Arial" w:cs="Arial"/>
                <w:bCs/>
                <w:sz w:val="24"/>
                <w:szCs w:val="24"/>
                <w:lang w:val="ru-RU"/>
              </w:rPr>
            </w:pPr>
            <w:r w:rsidRPr="00592DC6">
              <w:rPr>
                <w:rFonts w:ascii="Arial" w:hAnsi="Arial" w:cs="Arial"/>
                <w:bCs/>
                <w:sz w:val="24"/>
                <w:szCs w:val="24"/>
                <w:lang w:val="ru-RU"/>
              </w:rPr>
              <w:t xml:space="preserve">- </w:t>
            </w:r>
            <w:r w:rsidRPr="00592DC6">
              <w:rPr>
                <w:rFonts w:ascii="Arial" w:hAnsi="Arial" w:cs="Arial"/>
                <w:sz w:val="24"/>
                <w:szCs w:val="24"/>
                <w:lang w:val="ru-RU" w:eastAsia="bg-BG"/>
              </w:rPr>
              <w:t xml:space="preserve">приложение ІІІ, раздел ІХ, глава І, точка </w:t>
            </w:r>
            <w:r w:rsidRPr="00592DC6">
              <w:rPr>
                <w:rFonts w:ascii="Arial" w:hAnsi="Arial" w:cs="Arial"/>
                <w:sz w:val="24"/>
                <w:szCs w:val="24"/>
                <w:lang w:eastAsia="bg-BG"/>
              </w:rPr>
              <w:t>II</w:t>
            </w:r>
            <w:r w:rsidRPr="00592DC6">
              <w:rPr>
                <w:rFonts w:ascii="Arial" w:hAnsi="Arial" w:cs="Arial"/>
                <w:sz w:val="24"/>
                <w:szCs w:val="24"/>
                <w:lang w:val="ru-RU" w:eastAsia="bg-BG"/>
              </w:rPr>
              <w:t xml:space="preserve"> на Регламент (ЕО) № 853/2004 относно нормативната уредба за ветеринарно-санитарните и хигиенните изисквания при добива на сурово мляко.</w:t>
            </w:r>
          </w:p>
          <w:p w:rsidR="00592DC6" w:rsidRPr="00592DC6" w:rsidRDefault="00592DC6" w:rsidP="00E404CE">
            <w:pPr>
              <w:spacing w:after="0" w:line="360" w:lineRule="auto"/>
              <w:ind w:firstLine="567"/>
              <w:jc w:val="both"/>
              <w:rPr>
                <w:rFonts w:ascii="Arial" w:hAnsi="Arial" w:cs="Arial"/>
                <w:bCs/>
                <w:sz w:val="24"/>
                <w:szCs w:val="24"/>
                <w:lang w:val="ru-RU"/>
              </w:rPr>
            </w:pPr>
            <w:r w:rsidRPr="00592DC6">
              <w:rPr>
                <w:rFonts w:ascii="Arial" w:hAnsi="Arial" w:cs="Arial"/>
                <w:bCs/>
                <w:sz w:val="24"/>
                <w:szCs w:val="24"/>
                <w:lang w:val="ru-RU"/>
              </w:rPr>
              <w:t>- Заповед № РД 09-157 / 14-03-2014 и № РД-267 / 01.04.2014 на Министъра на земеделието и храните и Министъра на околната среда за законоустановените изисквания за управление.</w:t>
            </w:r>
          </w:p>
          <w:p w:rsidR="00592DC6" w:rsidRPr="00592DC6" w:rsidRDefault="00592DC6" w:rsidP="00E404CE">
            <w:pPr>
              <w:shd w:val="clear" w:color="auto" w:fill="FFFFFF"/>
              <w:spacing w:after="0" w:line="360" w:lineRule="auto"/>
              <w:ind w:firstLine="567"/>
              <w:jc w:val="both"/>
              <w:rPr>
                <w:rFonts w:ascii="Arial" w:hAnsi="Arial" w:cs="Arial"/>
                <w:color w:val="000000" w:themeColor="text1"/>
                <w:sz w:val="24"/>
                <w:szCs w:val="24"/>
                <w:lang w:val="ru-RU"/>
              </w:rPr>
            </w:pPr>
            <w:r w:rsidRPr="00592DC6">
              <w:rPr>
                <w:rFonts w:ascii="Arial" w:hAnsi="Arial" w:cs="Arial"/>
                <w:bCs/>
                <w:color w:val="000000" w:themeColor="text1"/>
                <w:sz w:val="24"/>
                <w:szCs w:val="24"/>
                <w:lang w:val="ru-RU"/>
              </w:rPr>
              <w:t xml:space="preserve">Инвестиционното предложение е съобразено с изискванията на националното ни и европейско законодателство </w:t>
            </w:r>
            <w:r w:rsidRPr="00592DC6">
              <w:rPr>
                <w:rFonts w:ascii="Arial" w:hAnsi="Arial" w:cs="Arial"/>
                <w:color w:val="000000" w:themeColor="text1"/>
                <w:sz w:val="24"/>
                <w:szCs w:val="24"/>
                <w:lang w:val="ru-RU"/>
              </w:rPr>
              <w:t>и кореспондира с:</w:t>
            </w:r>
          </w:p>
          <w:p w:rsidR="00592DC6" w:rsidRPr="00592DC6" w:rsidRDefault="00592DC6" w:rsidP="00E404CE">
            <w:pPr>
              <w:pStyle w:val="ListParagraph"/>
              <w:shd w:val="clear" w:color="auto" w:fill="FFFFFF"/>
              <w:spacing w:after="0" w:line="360" w:lineRule="auto"/>
              <w:ind w:left="0" w:firstLine="567"/>
              <w:jc w:val="both"/>
              <w:rPr>
                <w:rFonts w:ascii="Arial" w:hAnsi="Arial" w:cs="Arial"/>
                <w:color w:val="000000" w:themeColor="text1"/>
                <w:sz w:val="24"/>
                <w:szCs w:val="24"/>
                <w:lang w:val="ru-RU"/>
              </w:rPr>
            </w:pPr>
            <w:r w:rsidRPr="00592DC6">
              <w:rPr>
                <w:rFonts w:ascii="Arial" w:hAnsi="Arial" w:cs="Arial"/>
                <w:color w:val="000000" w:themeColor="text1"/>
                <w:sz w:val="24"/>
                <w:szCs w:val="24"/>
                <w:lang w:val="ru-RU"/>
              </w:rPr>
              <w:t>- РЕГЛАМЕНТ (ЕО) № 882/2004</w:t>
            </w:r>
          </w:p>
          <w:p w:rsidR="00592DC6" w:rsidRPr="00592DC6" w:rsidRDefault="00592DC6" w:rsidP="00E404CE">
            <w:pPr>
              <w:pStyle w:val="ListParagraph"/>
              <w:shd w:val="clear" w:color="auto" w:fill="FFFFFF"/>
              <w:spacing w:after="0" w:line="360" w:lineRule="auto"/>
              <w:ind w:left="0"/>
              <w:jc w:val="both"/>
              <w:rPr>
                <w:rFonts w:ascii="Arial" w:hAnsi="Arial" w:cs="Arial"/>
                <w:color w:val="000000" w:themeColor="text1"/>
                <w:sz w:val="24"/>
                <w:szCs w:val="24"/>
                <w:lang w:val="ru-RU"/>
              </w:rPr>
            </w:pPr>
            <w:r w:rsidRPr="00592DC6">
              <w:rPr>
                <w:rFonts w:ascii="Arial" w:hAnsi="Arial" w:cs="Arial"/>
                <w:color w:val="000000" w:themeColor="text1"/>
                <w:sz w:val="24"/>
                <w:szCs w:val="24"/>
                <w:lang w:val="ru-RU"/>
              </w:rPr>
              <w:t>на Европейския парламент и на Съвета от 29 април 2004 г. относно официалния контрол, провеждан с цел осигуряване на проверка на съответствието със законодателството в областта на фуражите и храните и правилата за опазване здравето на животните и хуманното отношение към животните (Регламент (ЕО) № 882/2004);</w:t>
            </w:r>
          </w:p>
          <w:p w:rsidR="00592DC6" w:rsidRPr="00592DC6" w:rsidRDefault="00592DC6" w:rsidP="00E404CE">
            <w:pPr>
              <w:shd w:val="clear" w:color="auto" w:fill="FFFFFF"/>
              <w:spacing w:after="0" w:line="360" w:lineRule="auto"/>
              <w:jc w:val="both"/>
              <w:rPr>
                <w:rFonts w:ascii="Arial" w:hAnsi="Arial" w:cs="Arial"/>
                <w:sz w:val="24"/>
                <w:szCs w:val="24"/>
              </w:rPr>
            </w:pPr>
          </w:p>
        </w:tc>
      </w:tr>
    </w:tbl>
    <w:p w:rsidR="00592DC6" w:rsidRPr="00592DC6" w:rsidRDefault="00592DC6" w:rsidP="00592DC6">
      <w:pPr>
        <w:spacing w:before="80" w:after="0" w:line="360" w:lineRule="auto"/>
        <w:rPr>
          <w:rFonts w:ascii="Arial" w:hAnsi="Arial" w:cs="Arial"/>
          <w:b/>
          <w:sz w:val="24"/>
          <w:szCs w:val="24"/>
        </w:rPr>
      </w:pPr>
      <w:r w:rsidRPr="00592DC6">
        <w:rPr>
          <w:rFonts w:ascii="Arial" w:hAnsi="Arial" w:cs="Arial"/>
          <w:b/>
          <w:sz w:val="24"/>
          <w:szCs w:val="24"/>
        </w:rPr>
        <w:lastRenderedPageBreak/>
        <w:t>4. Местоположение:</w:t>
      </w:r>
    </w:p>
    <w:p w:rsidR="00592DC6" w:rsidRPr="00592DC6" w:rsidRDefault="00592DC6" w:rsidP="00592DC6">
      <w:pPr>
        <w:spacing w:before="80" w:after="0" w:line="360" w:lineRule="auto"/>
        <w:jc w:val="both"/>
        <w:rPr>
          <w:rFonts w:ascii="Arial" w:eastAsia="ArialMT" w:hAnsi="Arial" w:cs="Arial"/>
          <w:color w:val="000000" w:themeColor="text1"/>
          <w:sz w:val="24"/>
          <w:szCs w:val="24"/>
        </w:rPr>
      </w:pPr>
      <w:r w:rsidRPr="00592DC6">
        <w:rPr>
          <w:rFonts w:ascii="Arial" w:hAnsi="Arial" w:cs="Arial"/>
          <w:sz w:val="24"/>
          <w:szCs w:val="24"/>
        </w:rPr>
        <w:t xml:space="preserve"> </w:t>
      </w:r>
      <w:r w:rsidRPr="00592DC6">
        <w:rPr>
          <w:rFonts w:ascii="Arial" w:eastAsia="Arial-BoldMT" w:hAnsi="Arial" w:cs="Arial"/>
          <w:bCs/>
          <w:color w:val="000000" w:themeColor="text1"/>
          <w:sz w:val="24"/>
          <w:szCs w:val="24"/>
        </w:rPr>
        <w:t>Място на инвестиционното предложение е</w:t>
      </w:r>
      <w:r w:rsidRPr="00592DC6">
        <w:rPr>
          <w:rFonts w:ascii="Arial" w:eastAsia="ArialMT" w:hAnsi="Arial" w:cs="Arial"/>
          <w:color w:val="000000" w:themeColor="text1"/>
          <w:sz w:val="24"/>
          <w:szCs w:val="24"/>
        </w:rPr>
        <w:t xml:space="preserve"> </w:t>
      </w:r>
      <w:r w:rsidRPr="00592DC6">
        <w:rPr>
          <w:rFonts w:ascii="Arial" w:hAnsi="Arial" w:cs="Arial"/>
          <w:sz w:val="24"/>
          <w:szCs w:val="24"/>
        </w:rPr>
        <w:t xml:space="preserve">имот № 000166 с площ от </w:t>
      </w:r>
      <w:r w:rsidRPr="00592DC6">
        <w:rPr>
          <w:rFonts w:ascii="Arial" w:hAnsi="Arial" w:cs="Arial"/>
          <w:sz w:val="24"/>
          <w:szCs w:val="24"/>
          <w:lang w:val="ru-RU"/>
        </w:rPr>
        <w:t>19.450,00</w:t>
      </w:r>
      <w:r w:rsidRPr="00592DC6">
        <w:rPr>
          <w:rFonts w:ascii="Arial" w:hAnsi="Arial" w:cs="Arial"/>
          <w:sz w:val="24"/>
          <w:szCs w:val="24"/>
        </w:rPr>
        <w:t xml:space="preserve"> м</w:t>
      </w:r>
      <w:r w:rsidRPr="00592DC6">
        <w:rPr>
          <w:rFonts w:ascii="Arial" w:hAnsi="Arial" w:cs="Arial"/>
          <w:sz w:val="24"/>
          <w:szCs w:val="24"/>
          <w:vertAlign w:val="superscript"/>
        </w:rPr>
        <w:t>2</w:t>
      </w:r>
      <w:r w:rsidRPr="00592DC6">
        <w:rPr>
          <w:rFonts w:ascii="Arial" w:hAnsi="Arial" w:cs="Arial"/>
          <w:sz w:val="24"/>
          <w:szCs w:val="24"/>
        </w:rPr>
        <w:t>, намиращ се в местност „Говедарово“, землището на с. Петрелик, община Хаджидимово,</w:t>
      </w:r>
      <w:r w:rsidRPr="00592DC6">
        <w:rPr>
          <w:rFonts w:ascii="Arial" w:eastAsia="ArialMT" w:hAnsi="Arial" w:cs="Arial"/>
          <w:color w:val="000000" w:themeColor="text1"/>
          <w:sz w:val="24"/>
          <w:szCs w:val="24"/>
        </w:rPr>
        <w:t xml:space="preserve"> област Благоевград и попада в:</w:t>
      </w:r>
    </w:p>
    <w:p w:rsidR="00592DC6" w:rsidRPr="00592DC6" w:rsidRDefault="00592DC6" w:rsidP="00592DC6">
      <w:pPr>
        <w:autoSpaceDE w:val="0"/>
        <w:autoSpaceDN w:val="0"/>
        <w:adjustRightInd w:val="0"/>
        <w:spacing w:after="0" w:line="360" w:lineRule="auto"/>
        <w:jc w:val="both"/>
        <w:rPr>
          <w:rFonts w:ascii="Arial" w:eastAsia="ArialMT" w:hAnsi="Arial" w:cs="Arial"/>
          <w:color w:val="000000" w:themeColor="text1"/>
          <w:sz w:val="24"/>
          <w:szCs w:val="24"/>
        </w:rPr>
      </w:pPr>
      <w:r w:rsidRPr="00592DC6">
        <w:rPr>
          <w:rFonts w:ascii="Arial" w:hAnsi="Arial" w:cs="Arial"/>
          <w:color w:val="000000" w:themeColor="text1"/>
          <w:sz w:val="24"/>
          <w:szCs w:val="24"/>
          <w:shd w:val="clear" w:color="auto" w:fill="FEFEFE"/>
        </w:rPr>
        <w:t xml:space="preserve">- списъка на Приложение 4 </w:t>
      </w:r>
      <w:r w:rsidRPr="00592DC6">
        <w:rPr>
          <w:rFonts w:ascii="Arial" w:hAnsi="Arial" w:cs="Arial"/>
          <w:color w:val="000000" w:themeColor="text1"/>
          <w:sz w:val="24"/>
          <w:szCs w:val="24"/>
        </w:rPr>
        <w:t xml:space="preserve">към чл. 8, ал. 4 </w:t>
      </w:r>
      <w:r w:rsidRPr="00592DC6">
        <w:rPr>
          <w:rFonts w:ascii="Arial" w:hAnsi="Arial" w:cs="Arial"/>
          <w:color w:val="000000" w:themeColor="text1"/>
          <w:sz w:val="24"/>
          <w:szCs w:val="24"/>
          <w:shd w:val="clear" w:color="auto" w:fill="FEFEFE"/>
        </w:rPr>
        <w:t>на общините в обхвата на селските райони в страната</w:t>
      </w:r>
      <w:r w:rsidRPr="00592DC6">
        <w:rPr>
          <w:rFonts w:ascii="Arial" w:hAnsi="Arial" w:cs="Arial"/>
          <w:color w:val="000000" w:themeColor="text1"/>
          <w:sz w:val="24"/>
          <w:szCs w:val="24"/>
        </w:rPr>
        <w:t>;</w:t>
      </w:r>
    </w:p>
    <w:p w:rsidR="00592DC6" w:rsidRPr="00592DC6" w:rsidRDefault="00592DC6" w:rsidP="00592DC6">
      <w:pPr>
        <w:autoSpaceDE w:val="0"/>
        <w:autoSpaceDN w:val="0"/>
        <w:adjustRightInd w:val="0"/>
        <w:spacing w:after="0" w:line="360" w:lineRule="auto"/>
        <w:jc w:val="both"/>
        <w:rPr>
          <w:rFonts w:ascii="Arial" w:hAnsi="Arial" w:cs="Arial"/>
          <w:color w:val="000000" w:themeColor="text1"/>
          <w:sz w:val="24"/>
          <w:szCs w:val="24"/>
        </w:rPr>
      </w:pPr>
      <w:r w:rsidRPr="00592DC6">
        <w:rPr>
          <w:rFonts w:ascii="Arial" w:hAnsi="Arial" w:cs="Arial"/>
          <w:color w:val="000000" w:themeColor="text1"/>
          <w:sz w:val="24"/>
          <w:szCs w:val="24"/>
          <w:shd w:val="clear" w:color="auto" w:fill="FEFEFE"/>
        </w:rPr>
        <w:t xml:space="preserve">- списъка на </w:t>
      </w:r>
      <w:r w:rsidRPr="00592DC6">
        <w:rPr>
          <w:rFonts w:ascii="Arial" w:hAnsi="Arial" w:cs="Arial"/>
          <w:sz w:val="24"/>
          <w:szCs w:val="24"/>
        </w:rPr>
        <w:t>Приложение № 1 към чл. 3, ал. 3, необлагодетелствани планински райони под № 200, ЕКАТЕ 56109</w:t>
      </w:r>
      <w:r w:rsidRPr="00592DC6">
        <w:rPr>
          <w:rFonts w:ascii="Arial" w:hAnsi="Arial" w:cs="Arial"/>
          <w:color w:val="000000" w:themeColor="text1"/>
          <w:sz w:val="24"/>
          <w:szCs w:val="24"/>
        </w:rPr>
        <w:t>;</w:t>
      </w:r>
    </w:p>
    <w:p w:rsidR="00592DC6" w:rsidRPr="00592DC6" w:rsidRDefault="00592DC6" w:rsidP="00592DC6">
      <w:pPr>
        <w:autoSpaceDE w:val="0"/>
        <w:autoSpaceDN w:val="0"/>
        <w:adjustRightInd w:val="0"/>
        <w:spacing w:after="0" w:line="360" w:lineRule="auto"/>
        <w:jc w:val="both"/>
        <w:rPr>
          <w:rFonts w:ascii="Arial" w:hAnsi="Arial" w:cs="Arial"/>
          <w:color w:val="000000" w:themeColor="text1"/>
          <w:sz w:val="24"/>
          <w:szCs w:val="24"/>
        </w:rPr>
      </w:pPr>
      <w:r w:rsidRPr="00592DC6">
        <w:rPr>
          <w:rFonts w:ascii="Arial" w:hAnsi="Arial" w:cs="Arial"/>
          <w:bCs/>
          <w:color w:val="000000" w:themeColor="text1"/>
          <w:sz w:val="24"/>
          <w:szCs w:val="24"/>
        </w:rPr>
        <w:t xml:space="preserve">- в </w:t>
      </w:r>
      <w:r w:rsidRPr="00592DC6">
        <w:rPr>
          <w:rFonts w:ascii="Arial" w:hAnsi="Arial" w:cs="Arial"/>
          <w:color w:val="000000" w:themeColor="text1"/>
          <w:sz w:val="24"/>
          <w:szCs w:val="24"/>
        </w:rPr>
        <w:t>защитената зона на Националната екологична мрежа НАТУРА 2000, с код BG0000220 защитена зона по Д</w:t>
      </w:r>
      <w:r w:rsidRPr="00592DC6">
        <w:rPr>
          <w:rFonts w:ascii="Arial" w:hAnsi="Arial" w:cs="Arial"/>
          <w:sz w:val="24"/>
          <w:szCs w:val="24"/>
        </w:rPr>
        <w:t>ирективата за местообитанията</w:t>
      </w:r>
      <w:r w:rsidRPr="00592DC6">
        <w:rPr>
          <w:rFonts w:ascii="Arial" w:hAnsi="Arial" w:cs="Arial"/>
          <w:color w:val="000000" w:themeColor="text1"/>
          <w:sz w:val="24"/>
          <w:szCs w:val="24"/>
        </w:rPr>
        <w:t xml:space="preserve"> и код 002076 защитена зона по Директива за птиците.</w:t>
      </w:r>
    </w:p>
    <w:p w:rsidR="00592DC6" w:rsidRPr="00592DC6" w:rsidRDefault="00592DC6" w:rsidP="00592DC6">
      <w:pPr>
        <w:spacing w:after="0" w:line="360" w:lineRule="auto"/>
        <w:rPr>
          <w:rFonts w:ascii="Arial" w:hAnsi="Arial" w:cs="Arial"/>
          <w:sz w:val="24"/>
          <w:szCs w:val="24"/>
        </w:rPr>
      </w:pPr>
    </w:p>
    <w:p w:rsidR="00592DC6" w:rsidRPr="00592DC6" w:rsidRDefault="00592DC6" w:rsidP="00592DC6">
      <w:pPr>
        <w:spacing w:after="0" w:line="360" w:lineRule="auto"/>
        <w:rPr>
          <w:rFonts w:ascii="Arial" w:hAnsi="Arial" w:cs="Arial"/>
          <w:sz w:val="24"/>
          <w:szCs w:val="24"/>
        </w:rPr>
      </w:pPr>
      <w:r w:rsidRPr="00592DC6">
        <w:rPr>
          <w:rFonts w:ascii="Arial" w:hAnsi="Arial" w:cs="Arial"/>
          <w:b/>
          <w:noProof/>
          <w:sz w:val="24"/>
          <w:szCs w:val="24"/>
          <w:lang w:val="en-US" w:eastAsia="en-US"/>
        </w:rPr>
        <w:drawing>
          <wp:inline distT="0" distB="0" distL="0" distR="0" wp14:anchorId="61D1CC6A" wp14:editId="489BE22A">
            <wp:extent cx="4724400" cy="3403600"/>
            <wp:effectExtent l="0" t="0" r="0" b="6350"/>
            <wp:docPr id="7" name="Picture 7" descr="rio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sv"/>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24400" cy="3403600"/>
                    </a:xfrm>
                    <a:prstGeom prst="rect">
                      <a:avLst/>
                    </a:prstGeom>
                    <a:noFill/>
                    <a:ln>
                      <a:noFill/>
                    </a:ln>
                  </pic:spPr>
                </pic:pic>
              </a:graphicData>
            </a:graphic>
          </wp:inline>
        </w:drawing>
      </w:r>
    </w:p>
    <w:p w:rsidR="00592DC6" w:rsidRPr="00592DC6" w:rsidRDefault="00592DC6" w:rsidP="00592DC6">
      <w:pPr>
        <w:widowControl w:val="0"/>
        <w:spacing w:after="0" w:line="360" w:lineRule="auto"/>
        <w:jc w:val="both"/>
        <w:rPr>
          <w:rFonts w:ascii="Arial" w:hAnsi="Arial" w:cs="Arial"/>
          <w:iCs/>
          <w:sz w:val="24"/>
          <w:szCs w:val="24"/>
          <w:lang w:val="ru-RU"/>
        </w:rPr>
      </w:pPr>
    </w:p>
    <w:p w:rsidR="00592DC6" w:rsidRPr="00592DC6" w:rsidRDefault="00592DC6" w:rsidP="00592DC6">
      <w:pPr>
        <w:widowControl w:val="0"/>
        <w:spacing w:after="0" w:line="360" w:lineRule="auto"/>
        <w:jc w:val="both"/>
        <w:rPr>
          <w:rFonts w:ascii="Arial" w:hAnsi="Arial" w:cs="Arial"/>
          <w:sz w:val="24"/>
          <w:szCs w:val="24"/>
          <w:lang w:val="ru-RU"/>
        </w:rPr>
      </w:pPr>
      <w:r w:rsidRPr="00592DC6">
        <w:rPr>
          <w:rFonts w:ascii="Arial" w:hAnsi="Arial" w:cs="Arial"/>
          <w:iCs/>
          <w:sz w:val="24"/>
          <w:szCs w:val="24"/>
          <w:lang w:val="ru-RU"/>
        </w:rPr>
        <w:t>Мястото на инвестиционното предложение</w:t>
      </w:r>
    </w:p>
    <w:p w:rsidR="00592DC6" w:rsidRPr="00592DC6" w:rsidRDefault="00592DC6" w:rsidP="00592DC6">
      <w:pPr>
        <w:widowControl w:val="0"/>
        <w:spacing w:after="0" w:line="360" w:lineRule="auto"/>
        <w:jc w:val="both"/>
        <w:rPr>
          <w:rFonts w:ascii="Arial" w:hAnsi="Arial" w:cs="Arial"/>
          <w:sz w:val="24"/>
          <w:szCs w:val="24"/>
        </w:rPr>
      </w:pPr>
      <w:r w:rsidRPr="00592DC6">
        <w:rPr>
          <w:rFonts w:ascii="Arial" w:hAnsi="Arial" w:cs="Arial"/>
          <w:iCs/>
          <w:sz w:val="24"/>
          <w:szCs w:val="24"/>
        </w:rPr>
        <w:t>- не е обект, подлежащ на здравна защита.</w:t>
      </w:r>
    </w:p>
    <w:p w:rsidR="00592DC6" w:rsidRPr="00592DC6" w:rsidRDefault="00592DC6" w:rsidP="00592DC6">
      <w:pPr>
        <w:widowControl w:val="0"/>
        <w:spacing w:after="0" w:line="360" w:lineRule="auto"/>
        <w:jc w:val="both"/>
        <w:rPr>
          <w:rFonts w:ascii="Arial" w:hAnsi="Arial" w:cs="Arial"/>
          <w:sz w:val="24"/>
          <w:szCs w:val="24"/>
        </w:rPr>
      </w:pPr>
      <w:r w:rsidRPr="00592DC6">
        <w:rPr>
          <w:rFonts w:ascii="Arial" w:hAnsi="Arial" w:cs="Arial"/>
          <w:iCs/>
          <w:sz w:val="24"/>
          <w:szCs w:val="24"/>
        </w:rPr>
        <w:t>- не е на територии за опазване на обектите на културното наследство.</w:t>
      </w:r>
    </w:p>
    <w:p w:rsidR="00592DC6" w:rsidRPr="00592DC6" w:rsidRDefault="00592DC6" w:rsidP="00592DC6">
      <w:pPr>
        <w:widowControl w:val="0"/>
        <w:spacing w:after="0" w:line="360" w:lineRule="auto"/>
        <w:jc w:val="both"/>
        <w:rPr>
          <w:rFonts w:ascii="Arial" w:hAnsi="Arial" w:cs="Arial"/>
          <w:sz w:val="24"/>
          <w:szCs w:val="24"/>
        </w:rPr>
      </w:pPr>
      <w:r w:rsidRPr="00592DC6">
        <w:rPr>
          <w:rFonts w:ascii="Arial" w:hAnsi="Arial" w:cs="Arial"/>
          <w:iCs/>
          <w:sz w:val="24"/>
          <w:szCs w:val="24"/>
        </w:rPr>
        <w:t>- Не се очаква трансгранично въздействие.</w:t>
      </w:r>
    </w:p>
    <w:p w:rsidR="00592DC6" w:rsidRPr="00592DC6" w:rsidRDefault="00592DC6" w:rsidP="00592DC6">
      <w:pPr>
        <w:widowControl w:val="0"/>
        <w:spacing w:after="0" w:line="360" w:lineRule="auto"/>
        <w:jc w:val="both"/>
        <w:rPr>
          <w:rFonts w:ascii="Arial" w:hAnsi="Arial" w:cs="Arial"/>
          <w:sz w:val="24"/>
          <w:szCs w:val="24"/>
        </w:rPr>
      </w:pPr>
      <w:r w:rsidRPr="00592DC6">
        <w:rPr>
          <w:rFonts w:ascii="Arial" w:hAnsi="Arial" w:cs="Arial"/>
          <w:iCs/>
          <w:sz w:val="24"/>
          <w:szCs w:val="24"/>
        </w:rPr>
        <w:t>- Не е необходима схема на нова или промяна на съществуващата пътна инфраструктура.</w:t>
      </w:r>
    </w:p>
    <w:p w:rsidR="00592DC6" w:rsidRPr="00592DC6" w:rsidRDefault="00592DC6" w:rsidP="00592DC6">
      <w:pPr>
        <w:spacing w:before="80" w:after="0" w:line="360" w:lineRule="auto"/>
        <w:rPr>
          <w:rFonts w:ascii="Arial" w:hAnsi="Arial" w:cs="Arial"/>
          <w:sz w:val="24"/>
          <w:szCs w:val="24"/>
        </w:rPr>
      </w:pPr>
    </w:p>
    <w:p w:rsidR="00592DC6" w:rsidRPr="00592DC6" w:rsidRDefault="00592DC6" w:rsidP="00592DC6">
      <w:pPr>
        <w:spacing w:before="80" w:after="0" w:line="360" w:lineRule="auto"/>
        <w:rPr>
          <w:rFonts w:ascii="Arial" w:hAnsi="Arial" w:cs="Arial"/>
          <w:b/>
          <w:sz w:val="24"/>
          <w:szCs w:val="24"/>
        </w:rPr>
      </w:pPr>
      <w:r w:rsidRPr="00592DC6">
        <w:rPr>
          <w:rFonts w:ascii="Arial" w:hAnsi="Arial" w:cs="Arial"/>
          <w:b/>
          <w:sz w:val="24"/>
          <w:szCs w:val="24"/>
        </w:rPr>
        <w:lastRenderedPageBreak/>
        <w:t>5. Природни ресурси, предвидени за използване по време на строителството и експлоатацията:</w:t>
      </w:r>
    </w:p>
    <w:p w:rsidR="00592DC6" w:rsidRPr="00592DC6" w:rsidRDefault="00592DC6" w:rsidP="00592DC6">
      <w:pPr>
        <w:spacing w:before="80" w:after="0" w:line="360" w:lineRule="auto"/>
        <w:jc w:val="both"/>
        <w:rPr>
          <w:rFonts w:ascii="Arial" w:hAnsi="Arial" w:cs="Arial"/>
          <w:sz w:val="24"/>
          <w:szCs w:val="24"/>
        </w:rPr>
      </w:pPr>
      <w:r w:rsidRPr="00592DC6">
        <w:rPr>
          <w:rFonts w:ascii="Arial" w:hAnsi="Arial" w:cs="Arial"/>
          <w:sz w:val="24"/>
          <w:szCs w:val="24"/>
        </w:rPr>
        <w:t xml:space="preserve">За осигуряване на необходимите количества вода, на територията на обекта има изграден собствен водоизточник, сондажен тръбен кладенец с Разрешително за водоползване </w:t>
      </w:r>
      <w:r w:rsidRPr="00592DC6">
        <w:rPr>
          <w:rFonts w:ascii="Arial" w:hAnsi="Arial" w:cs="Arial"/>
          <w:sz w:val="24"/>
          <w:szCs w:val="24"/>
          <w:lang w:val="en-US"/>
        </w:rPr>
        <w:t>N</w:t>
      </w:r>
      <w:r w:rsidRPr="00592DC6">
        <w:rPr>
          <w:rFonts w:ascii="Arial" w:hAnsi="Arial" w:cs="Arial"/>
          <w:sz w:val="24"/>
          <w:szCs w:val="24"/>
        </w:rPr>
        <w:t>о.41520042/13.01.2014 от Басейнова Дирекция (ЗБР) в Благоевград.</w:t>
      </w:r>
    </w:p>
    <w:p w:rsidR="00592DC6" w:rsidRPr="00592DC6" w:rsidRDefault="00592DC6" w:rsidP="00592DC6">
      <w:pPr>
        <w:spacing w:before="120" w:line="360" w:lineRule="auto"/>
        <w:jc w:val="both"/>
        <w:rPr>
          <w:rFonts w:ascii="Arial" w:hAnsi="Arial" w:cs="Arial"/>
          <w:b/>
          <w:sz w:val="24"/>
          <w:szCs w:val="24"/>
        </w:rPr>
      </w:pPr>
      <w:r w:rsidRPr="00592DC6">
        <w:rPr>
          <w:rFonts w:ascii="Arial" w:hAnsi="Arial" w:cs="Arial"/>
          <w:b/>
          <w:sz w:val="24"/>
          <w:szCs w:val="24"/>
        </w:rPr>
        <w:t>Параметрите за сондажния кладенец:</w:t>
      </w:r>
    </w:p>
    <w:p w:rsidR="00592DC6" w:rsidRPr="00592DC6" w:rsidRDefault="00592DC6" w:rsidP="00592DC6">
      <w:pPr>
        <w:overflowPunct w:val="0"/>
        <w:autoSpaceDE w:val="0"/>
        <w:autoSpaceDN w:val="0"/>
        <w:adjustRightInd w:val="0"/>
        <w:spacing w:before="120"/>
        <w:jc w:val="both"/>
        <w:textAlignment w:val="baseline"/>
        <w:rPr>
          <w:rFonts w:ascii="Arial" w:hAnsi="Arial" w:cs="Arial"/>
          <w:b/>
          <w:sz w:val="24"/>
          <w:szCs w:val="24"/>
          <w:u w:val="single"/>
        </w:rPr>
      </w:pPr>
      <w:r w:rsidRPr="00592DC6">
        <w:rPr>
          <w:rFonts w:ascii="Arial" w:hAnsi="Arial" w:cs="Arial"/>
          <w:sz w:val="24"/>
          <w:szCs w:val="24"/>
        </w:rPr>
        <w:t>Добиваната вода от тръбен кладенец ще се използва за животновъдство (водопой на животни) и други цели. Количество добивана вода от тръбния кладенец, съгласно Разрешителното за водоползване и проведените приемателни тестове е следното:</w:t>
      </w:r>
    </w:p>
    <w:p w:rsidR="00592DC6" w:rsidRPr="00592DC6" w:rsidRDefault="00592DC6" w:rsidP="00592DC6">
      <w:pPr>
        <w:overflowPunct w:val="0"/>
        <w:autoSpaceDE w:val="0"/>
        <w:autoSpaceDN w:val="0"/>
        <w:adjustRightInd w:val="0"/>
        <w:spacing w:before="120"/>
        <w:jc w:val="both"/>
        <w:textAlignment w:val="baseline"/>
        <w:rPr>
          <w:rFonts w:ascii="Arial" w:hAnsi="Arial" w:cs="Arial"/>
          <w:sz w:val="24"/>
          <w:szCs w:val="24"/>
        </w:rPr>
      </w:pPr>
      <w:r w:rsidRPr="00592DC6">
        <w:rPr>
          <w:rFonts w:ascii="Arial" w:hAnsi="Arial" w:cs="Arial"/>
          <w:sz w:val="24"/>
          <w:szCs w:val="24"/>
        </w:rPr>
        <w:tab/>
        <w:t>Средно денонощен дебит:</w:t>
      </w:r>
      <w:r w:rsidRPr="00592DC6">
        <w:rPr>
          <w:rFonts w:ascii="Arial" w:hAnsi="Arial" w:cs="Arial"/>
          <w:sz w:val="24"/>
          <w:szCs w:val="24"/>
        </w:rPr>
        <w:tab/>
      </w:r>
      <w:r w:rsidRPr="00592DC6">
        <w:rPr>
          <w:rFonts w:ascii="Arial" w:hAnsi="Arial" w:cs="Arial"/>
          <w:sz w:val="24"/>
          <w:szCs w:val="24"/>
        </w:rPr>
        <w:tab/>
      </w:r>
      <w:r w:rsidRPr="00592DC6">
        <w:rPr>
          <w:rFonts w:ascii="Arial" w:hAnsi="Arial" w:cs="Arial"/>
          <w:sz w:val="24"/>
          <w:szCs w:val="24"/>
        </w:rPr>
        <w:tab/>
      </w:r>
      <w:r w:rsidRPr="00592DC6">
        <w:rPr>
          <w:rFonts w:ascii="Arial" w:hAnsi="Arial" w:cs="Arial"/>
          <w:sz w:val="24"/>
          <w:szCs w:val="24"/>
        </w:rPr>
        <w:tab/>
        <w:t xml:space="preserve">Qдр = 0.1 l/s; </w:t>
      </w:r>
    </w:p>
    <w:p w:rsidR="00592DC6" w:rsidRPr="00592DC6" w:rsidRDefault="00592DC6" w:rsidP="00592DC6">
      <w:pPr>
        <w:overflowPunct w:val="0"/>
        <w:autoSpaceDE w:val="0"/>
        <w:autoSpaceDN w:val="0"/>
        <w:adjustRightInd w:val="0"/>
        <w:spacing w:before="120"/>
        <w:jc w:val="both"/>
        <w:textAlignment w:val="baseline"/>
        <w:rPr>
          <w:rFonts w:ascii="Arial" w:hAnsi="Arial" w:cs="Arial"/>
          <w:sz w:val="24"/>
          <w:szCs w:val="24"/>
        </w:rPr>
      </w:pPr>
      <w:r w:rsidRPr="00592DC6">
        <w:rPr>
          <w:rFonts w:ascii="Arial" w:hAnsi="Arial" w:cs="Arial"/>
          <w:sz w:val="24"/>
          <w:szCs w:val="24"/>
        </w:rPr>
        <w:t>-</w:t>
      </w:r>
      <w:r w:rsidRPr="00592DC6">
        <w:rPr>
          <w:rFonts w:ascii="Arial" w:hAnsi="Arial" w:cs="Arial"/>
          <w:sz w:val="24"/>
          <w:szCs w:val="24"/>
        </w:rPr>
        <w:tab/>
        <w:t>Средно денонощно водно количество:</w:t>
      </w:r>
      <w:r w:rsidRPr="00592DC6">
        <w:rPr>
          <w:rFonts w:ascii="Arial" w:hAnsi="Arial" w:cs="Arial"/>
          <w:sz w:val="24"/>
          <w:szCs w:val="24"/>
        </w:rPr>
        <w:tab/>
      </w:r>
      <w:r w:rsidRPr="00592DC6">
        <w:rPr>
          <w:rFonts w:ascii="Arial" w:hAnsi="Arial" w:cs="Arial"/>
          <w:sz w:val="24"/>
          <w:szCs w:val="24"/>
        </w:rPr>
        <w:tab/>
        <w:t xml:space="preserve">Qдн = 11.6 m3/d; </w:t>
      </w:r>
    </w:p>
    <w:p w:rsidR="00592DC6" w:rsidRPr="00592DC6" w:rsidRDefault="00592DC6" w:rsidP="00592DC6">
      <w:pPr>
        <w:overflowPunct w:val="0"/>
        <w:autoSpaceDE w:val="0"/>
        <w:autoSpaceDN w:val="0"/>
        <w:adjustRightInd w:val="0"/>
        <w:spacing w:before="120"/>
        <w:jc w:val="both"/>
        <w:textAlignment w:val="baseline"/>
        <w:rPr>
          <w:rFonts w:ascii="Arial" w:hAnsi="Arial" w:cs="Arial"/>
          <w:sz w:val="24"/>
          <w:szCs w:val="24"/>
        </w:rPr>
      </w:pPr>
      <w:r w:rsidRPr="00592DC6">
        <w:rPr>
          <w:rFonts w:ascii="Arial" w:hAnsi="Arial" w:cs="Arial"/>
          <w:sz w:val="24"/>
          <w:szCs w:val="24"/>
        </w:rPr>
        <w:t>-</w:t>
      </w:r>
      <w:r w:rsidRPr="00592DC6">
        <w:rPr>
          <w:rFonts w:ascii="Arial" w:hAnsi="Arial" w:cs="Arial"/>
          <w:sz w:val="24"/>
          <w:szCs w:val="24"/>
        </w:rPr>
        <w:tab/>
        <w:t>Месечно водно количество – 354 m3/m (месец);</w:t>
      </w:r>
    </w:p>
    <w:p w:rsidR="00592DC6" w:rsidRPr="00592DC6" w:rsidRDefault="00592DC6" w:rsidP="00592DC6">
      <w:pPr>
        <w:overflowPunct w:val="0"/>
        <w:autoSpaceDE w:val="0"/>
        <w:autoSpaceDN w:val="0"/>
        <w:adjustRightInd w:val="0"/>
        <w:spacing w:before="120"/>
        <w:jc w:val="both"/>
        <w:textAlignment w:val="baseline"/>
        <w:rPr>
          <w:rFonts w:ascii="Arial" w:hAnsi="Arial" w:cs="Arial"/>
          <w:sz w:val="24"/>
          <w:szCs w:val="24"/>
        </w:rPr>
      </w:pPr>
      <w:r w:rsidRPr="00592DC6">
        <w:rPr>
          <w:rFonts w:ascii="Arial" w:hAnsi="Arial" w:cs="Arial"/>
          <w:sz w:val="24"/>
          <w:szCs w:val="24"/>
        </w:rPr>
        <w:t>-</w:t>
      </w:r>
      <w:r w:rsidRPr="00592DC6">
        <w:rPr>
          <w:rFonts w:ascii="Arial" w:hAnsi="Arial" w:cs="Arial"/>
          <w:sz w:val="24"/>
          <w:szCs w:val="24"/>
        </w:rPr>
        <w:tab/>
        <w:t>Годишно водно количество - 4250 m3/y;</w:t>
      </w:r>
    </w:p>
    <w:p w:rsidR="00592DC6" w:rsidRPr="00592DC6" w:rsidRDefault="00592DC6" w:rsidP="00592DC6">
      <w:pPr>
        <w:overflowPunct w:val="0"/>
        <w:autoSpaceDE w:val="0"/>
        <w:autoSpaceDN w:val="0"/>
        <w:adjustRightInd w:val="0"/>
        <w:spacing w:before="120"/>
        <w:jc w:val="both"/>
        <w:textAlignment w:val="baseline"/>
        <w:rPr>
          <w:rFonts w:ascii="Arial" w:hAnsi="Arial" w:cs="Arial"/>
          <w:sz w:val="24"/>
          <w:szCs w:val="24"/>
        </w:rPr>
      </w:pPr>
      <w:r w:rsidRPr="00592DC6">
        <w:rPr>
          <w:rFonts w:ascii="Arial" w:hAnsi="Arial" w:cs="Arial"/>
          <w:sz w:val="24"/>
          <w:szCs w:val="24"/>
        </w:rPr>
        <w:t>Върхов дебит на помпата  – до 1.0 l/s, 86.4 m3/d.</w:t>
      </w:r>
    </w:p>
    <w:p w:rsidR="00592DC6" w:rsidRPr="00592DC6" w:rsidRDefault="00592DC6" w:rsidP="00592DC6">
      <w:pPr>
        <w:numPr>
          <w:ilvl w:val="0"/>
          <w:numId w:val="2"/>
        </w:numPr>
        <w:spacing w:before="120" w:after="0" w:line="360" w:lineRule="auto"/>
        <w:jc w:val="both"/>
        <w:rPr>
          <w:rFonts w:ascii="Arial" w:hAnsi="Arial" w:cs="Arial"/>
          <w:sz w:val="24"/>
          <w:szCs w:val="24"/>
        </w:rPr>
      </w:pPr>
      <w:r w:rsidRPr="00592DC6">
        <w:rPr>
          <w:rFonts w:ascii="Arial" w:hAnsi="Arial" w:cs="Arial"/>
          <w:sz w:val="24"/>
          <w:szCs w:val="24"/>
        </w:rPr>
        <w:t>Геогрфските координати на сондажния кладенец – X: 4468870.1840 Y:8545750.5890 с кота терен 613 м. Балтийска височина;</w:t>
      </w:r>
    </w:p>
    <w:p w:rsidR="00592DC6" w:rsidRPr="00592DC6" w:rsidRDefault="00592DC6" w:rsidP="00592DC6">
      <w:pPr>
        <w:spacing w:before="80" w:after="0" w:line="360" w:lineRule="auto"/>
        <w:jc w:val="both"/>
        <w:rPr>
          <w:rFonts w:ascii="Arial" w:hAnsi="Arial" w:cs="Arial"/>
          <w:sz w:val="24"/>
          <w:szCs w:val="24"/>
        </w:rPr>
      </w:pPr>
      <w:r w:rsidRPr="00592DC6">
        <w:rPr>
          <w:rFonts w:ascii="Arial" w:hAnsi="Arial" w:cs="Arial"/>
          <w:noProof/>
          <w:sz w:val="24"/>
          <w:szCs w:val="24"/>
          <w:lang w:val="en-US" w:eastAsia="en-US"/>
        </w:rPr>
        <w:lastRenderedPageBreak/>
        <w:drawing>
          <wp:inline distT="0" distB="0" distL="0" distR="0" wp14:anchorId="1F402F11" wp14:editId="7C5A4F6D">
            <wp:extent cx="4859655" cy="5549900"/>
            <wp:effectExtent l="0" t="0" r="0" b="0"/>
            <wp:docPr id="8" name="Picture 8" descr="Petre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trelik"/>
                    <pic:cNvPicPr>
                      <a:picLocks noChangeAspect="1" noChangeArrowheads="1"/>
                    </pic:cNvPicPr>
                  </pic:nvPicPr>
                  <pic:blipFill>
                    <a:blip r:embed="rId7" cstate="print">
                      <a:extLst>
                        <a:ext uri="{28A0092B-C50C-407E-A947-70E740481C1C}">
                          <a14:useLocalDpi xmlns:a14="http://schemas.microsoft.com/office/drawing/2010/main" val="0"/>
                        </a:ext>
                      </a:extLst>
                    </a:blip>
                    <a:srcRect l="14851" t="6540" b="13216"/>
                    <a:stretch>
                      <a:fillRect/>
                    </a:stretch>
                  </pic:blipFill>
                  <pic:spPr bwMode="auto">
                    <a:xfrm>
                      <a:off x="0" y="0"/>
                      <a:ext cx="4859655" cy="5549900"/>
                    </a:xfrm>
                    <a:prstGeom prst="rect">
                      <a:avLst/>
                    </a:prstGeom>
                    <a:noFill/>
                    <a:ln>
                      <a:noFill/>
                    </a:ln>
                  </pic:spPr>
                </pic:pic>
              </a:graphicData>
            </a:graphic>
          </wp:inline>
        </w:drawing>
      </w:r>
    </w:p>
    <w:p w:rsidR="00592DC6" w:rsidRPr="00592DC6" w:rsidRDefault="00592DC6" w:rsidP="00592DC6">
      <w:pPr>
        <w:spacing w:before="120" w:line="360" w:lineRule="auto"/>
        <w:ind w:left="720"/>
        <w:jc w:val="both"/>
        <w:rPr>
          <w:rFonts w:ascii="Arial" w:hAnsi="Arial" w:cs="Arial"/>
          <w:sz w:val="24"/>
          <w:szCs w:val="24"/>
        </w:rPr>
      </w:pPr>
      <w:r w:rsidRPr="00592DC6">
        <w:rPr>
          <w:rFonts w:ascii="Arial" w:hAnsi="Arial" w:cs="Arial"/>
          <w:b/>
          <w:sz w:val="24"/>
          <w:szCs w:val="24"/>
        </w:rPr>
        <w:t>Параметрите на изгребната яма:</w:t>
      </w:r>
    </w:p>
    <w:p w:rsidR="00592DC6" w:rsidRPr="00592DC6" w:rsidRDefault="00592DC6" w:rsidP="00592DC6">
      <w:pPr>
        <w:numPr>
          <w:ilvl w:val="0"/>
          <w:numId w:val="2"/>
        </w:numPr>
        <w:spacing w:before="120" w:after="0" w:line="360" w:lineRule="auto"/>
        <w:jc w:val="both"/>
        <w:rPr>
          <w:rFonts w:ascii="Arial" w:hAnsi="Arial" w:cs="Arial"/>
          <w:sz w:val="24"/>
          <w:szCs w:val="24"/>
        </w:rPr>
      </w:pPr>
      <w:r w:rsidRPr="00592DC6">
        <w:rPr>
          <w:rFonts w:ascii="Arial" w:hAnsi="Arial" w:cs="Arial"/>
          <w:sz w:val="24"/>
          <w:szCs w:val="24"/>
        </w:rPr>
        <w:t>географските координати на изгребната яма:</w:t>
      </w:r>
    </w:p>
    <w:tbl>
      <w:tblPr>
        <w:tblW w:w="0" w:type="auto"/>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4"/>
        <w:gridCol w:w="2835"/>
        <w:gridCol w:w="2551"/>
      </w:tblGrid>
      <w:tr w:rsidR="00592DC6" w:rsidRPr="00592DC6" w:rsidTr="00E404CE">
        <w:trPr>
          <w:trHeight w:val="300"/>
        </w:trPr>
        <w:tc>
          <w:tcPr>
            <w:tcW w:w="1824" w:type="dxa"/>
            <w:shd w:val="clear" w:color="auto" w:fill="auto"/>
            <w:noWrap/>
            <w:hideMark/>
          </w:tcPr>
          <w:p w:rsidR="00592DC6" w:rsidRPr="00592DC6" w:rsidRDefault="00592DC6" w:rsidP="00E404CE">
            <w:pPr>
              <w:spacing w:before="120" w:line="360" w:lineRule="auto"/>
              <w:jc w:val="both"/>
              <w:rPr>
                <w:rFonts w:ascii="Arial" w:hAnsi="Arial" w:cs="Arial"/>
                <w:sz w:val="24"/>
                <w:szCs w:val="24"/>
              </w:rPr>
            </w:pPr>
            <w:r w:rsidRPr="00592DC6">
              <w:rPr>
                <w:rFonts w:ascii="Arial" w:hAnsi="Arial" w:cs="Arial"/>
                <w:sz w:val="24"/>
                <w:szCs w:val="24"/>
              </w:rPr>
              <w:t>координати</w:t>
            </w:r>
          </w:p>
        </w:tc>
        <w:tc>
          <w:tcPr>
            <w:tcW w:w="2835" w:type="dxa"/>
            <w:shd w:val="clear" w:color="auto" w:fill="auto"/>
            <w:noWrap/>
            <w:hideMark/>
          </w:tcPr>
          <w:p w:rsidR="00592DC6" w:rsidRPr="00592DC6" w:rsidRDefault="00592DC6" w:rsidP="00E404CE">
            <w:pPr>
              <w:numPr>
                <w:ilvl w:val="0"/>
                <w:numId w:val="2"/>
              </w:numPr>
              <w:spacing w:before="120" w:after="0" w:line="360" w:lineRule="auto"/>
              <w:jc w:val="center"/>
              <w:rPr>
                <w:rFonts w:ascii="Arial" w:hAnsi="Arial" w:cs="Arial"/>
                <w:sz w:val="24"/>
                <w:szCs w:val="24"/>
              </w:rPr>
            </w:pPr>
            <w:r w:rsidRPr="00592DC6">
              <w:rPr>
                <w:rFonts w:ascii="Arial" w:hAnsi="Arial" w:cs="Arial"/>
                <w:sz w:val="24"/>
                <w:szCs w:val="24"/>
              </w:rPr>
              <w:t>X</w:t>
            </w:r>
          </w:p>
        </w:tc>
        <w:tc>
          <w:tcPr>
            <w:tcW w:w="2551" w:type="dxa"/>
            <w:shd w:val="clear" w:color="auto" w:fill="auto"/>
            <w:noWrap/>
            <w:hideMark/>
          </w:tcPr>
          <w:p w:rsidR="00592DC6" w:rsidRPr="00592DC6" w:rsidRDefault="00592DC6" w:rsidP="00E404CE">
            <w:pPr>
              <w:numPr>
                <w:ilvl w:val="0"/>
                <w:numId w:val="2"/>
              </w:numPr>
              <w:spacing w:before="120" w:after="0" w:line="360" w:lineRule="auto"/>
              <w:jc w:val="center"/>
              <w:rPr>
                <w:rFonts w:ascii="Arial" w:hAnsi="Arial" w:cs="Arial"/>
                <w:sz w:val="24"/>
                <w:szCs w:val="24"/>
              </w:rPr>
            </w:pPr>
            <w:r w:rsidRPr="00592DC6">
              <w:rPr>
                <w:rFonts w:ascii="Arial" w:hAnsi="Arial" w:cs="Arial"/>
                <w:sz w:val="24"/>
                <w:szCs w:val="24"/>
              </w:rPr>
              <w:t>Y</w:t>
            </w:r>
          </w:p>
        </w:tc>
      </w:tr>
      <w:tr w:rsidR="00592DC6" w:rsidRPr="00592DC6" w:rsidTr="00E404CE">
        <w:trPr>
          <w:trHeight w:val="300"/>
        </w:trPr>
        <w:tc>
          <w:tcPr>
            <w:tcW w:w="1824" w:type="dxa"/>
            <w:shd w:val="clear" w:color="auto" w:fill="auto"/>
            <w:noWrap/>
            <w:hideMark/>
          </w:tcPr>
          <w:p w:rsidR="00592DC6" w:rsidRPr="00592DC6" w:rsidRDefault="00592DC6" w:rsidP="00E404CE">
            <w:pPr>
              <w:numPr>
                <w:ilvl w:val="0"/>
                <w:numId w:val="2"/>
              </w:numPr>
              <w:spacing w:before="120" w:after="0" w:line="360" w:lineRule="auto"/>
              <w:jc w:val="both"/>
              <w:rPr>
                <w:rFonts w:ascii="Arial" w:hAnsi="Arial" w:cs="Arial"/>
                <w:sz w:val="24"/>
                <w:szCs w:val="24"/>
              </w:rPr>
            </w:pPr>
            <w:r w:rsidRPr="00592DC6">
              <w:rPr>
                <w:rFonts w:ascii="Arial" w:hAnsi="Arial" w:cs="Arial"/>
                <w:sz w:val="24"/>
                <w:szCs w:val="24"/>
              </w:rPr>
              <w:t>1</w:t>
            </w:r>
          </w:p>
        </w:tc>
        <w:tc>
          <w:tcPr>
            <w:tcW w:w="2835" w:type="dxa"/>
            <w:shd w:val="clear" w:color="auto" w:fill="auto"/>
            <w:noWrap/>
            <w:hideMark/>
          </w:tcPr>
          <w:p w:rsidR="00592DC6" w:rsidRPr="00592DC6" w:rsidRDefault="00592DC6" w:rsidP="00E404CE">
            <w:pPr>
              <w:spacing w:before="120" w:line="360" w:lineRule="auto"/>
              <w:jc w:val="center"/>
              <w:rPr>
                <w:rFonts w:ascii="Arial" w:hAnsi="Arial" w:cs="Arial"/>
                <w:sz w:val="24"/>
                <w:szCs w:val="24"/>
              </w:rPr>
            </w:pPr>
            <w:r w:rsidRPr="00592DC6">
              <w:rPr>
                <w:rFonts w:ascii="Arial" w:hAnsi="Arial" w:cs="Arial"/>
                <w:sz w:val="24"/>
                <w:szCs w:val="24"/>
              </w:rPr>
              <w:t>4468859,82</w:t>
            </w:r>
          </w:p>
        </w:tc>
        <w:tc>
          <w:tcPr>
            <w:tcW w:w="2551" w:type="dxa"/>
            <w:shd w:val="clear" w:color="auto" w:fill="auto"/>
            <w:noWrap/>
            <w:hideMark/>
          </w:tcPr>
          <w:p w:rsidR="00592DC6" w:rsidRPr="00592DC6" w:rsidRDefault="00592DC6" w:rsidP="00E404CE">
            <w:pPr>
              <w:spacing w:before="120" w:line="360" w:lineRule="auto"/>
              <w:jc w:val="center"/>
              <w:rPr>
                <w:rFonts w:ascii="Arial" w:hAnsi="Arial" w:cs="Arial"/>
                <w:sz w:val="24"/>
                <w:szCs w:val="24"/>
              </w:rPr>
            </w:pPr>
            <w:r w:rsidRPr="00592DC6">
              <w:rPr>
                <w:rFonts w:ascii="Arial" w:hAnsi="Arial" w:cs="Arial"/>
                <w:sz w:val="24"/>
                <w:szCs w:val="24"/>
              </w:rPr>
              <w:t>8545619,80</w:t>
            </w:r>
          </w:p>
        </w:tc>
      </w:tr>
      <w:tr w:rsidR="00592DC6" w:rsidRPr="00592DC6" w:rsidTr="00E404CE">
        <w:trPr>
          <w:trHeight w:val="300"/>
        </w:trPr>
        <w:tc>
          <w:tcPr>
            <w:tcW w:w="1824" w:type="dxa"/>
            <w:shd w:val="clear" w:color="auto" w:fill="auto"/>
            <w:noWrap/>
            <w:hideMark/>
          </w:tcPr>
          <w:p w:rsidR="00592DC6" w:rsidRPr="00592DC6" w:rsidRDefault="00592DC6" w:rsidP="00E404CE">
            <w:pPr>
              <w:numPr>
                <w:ilvl w:val="0"/>
                <w:numId w:val="2"/>
              </w:numPr>
              <w:spacing w:before="120" w:after="0" w:line="360" w:lineRule="auto"/>
              <w:jc w:val="both"/>
              <w:rPr>
                <w:rFonts w:ascii="Arial" w:hAnsi="Arial" w:cs="Arial"/>
                <w:sz w:val="24"/>
                <w:szCs w:val="24"/>
              </w:rPr>
            </w:pPr>
            <w:r w:rsidRPr="00592DC6">
              <w:rPr>
                <w:rFonts w:ascii="Arial" w:hAnsi="Arial" w:cs="Arial"/>
                <w:sz w:val="24"/>
                <w:szCs w:val="24"/>
              </w:rPr>
              <w:t>2</w:t>
            </w:r>
          </w:p>
        </w:tc>
        <w:tc>
          <w:tcPr>
            <w:tcW w:w="2835" w:type="dxa"/>
            <w:shd w:val="clear" w:color="auto" w:fill="auto"/>
            <w:noWrap/>
            <w:hideMark/>
          </w:tcPr>
          <w:p w:rsidR="00592DC6" w:rsidRPr="00592DC6" w:rsidRDefault="00592DC6" w:rsidP="00E404CE">
            <w:pPr>
              <w:spacing w:before="120" w:line="360" w:lineRule="auto"/>
              <w:jc w:val="center"/>
              <w:rPr>
                <w:rFonts w:ascii="Arial" w:hAnsi="Arial" w:cs="Arial"/>
                <w:sz w:val="24"/>
                <w:szCs w:val="24"/>
              </w:rPr>
            </w:pPr>
            <w:r w:rsidRPr="00592DC6">
              <w:rPr>
                <w:rFonts w:ascii="Arial" w:hAnsi="Arial" w:cs="Arial"/>
                <w:sz w:val="24"/>
                <w:szCs w:val="24"/>
              </w:rPr>
              <w:t>4468586,83</w:t>
            </w:r>
          </w:p>
        </w:tc>
        <w:tc>
          <w:tcPr>
            <w:tcW w:w="2551" w:type="dxa"/>
            <w:shd w:val="clear" w:color="auto" w:fill="auto"/>
            <w:noWrap/>
            <w:hideMark/>
          </w:tcPr>
          <w:p w:rsidR="00592DC6" w:rsidRPr="00592DC6" w:rsidRDefault="00592DC6" w:rsidP="00E404CE">
            <w:pPr>
              <w:spacing w:before="120" w:line="360" w:lineRule="auto"/>
              <w:jc w:val="center"/>
              <w:rPr>
                <w:rFonts w:ascii="Arial" w:hAnsi="Arial" w:cs="Arial"/>
                <w:sz w:val="24"/>
                <w:szCs w:val="24"/>
              </w:rPr>
            </w:pPr>
            <w:r w:rsidRPr="00592DC6">
              <w:rPr>
                <w:rFonts w:ascii="Arial" w:hAnsi="Arial" w:cs="Arial"/>
                <w:sz w:val="24"/>
                <w:szCs w:val="24"/>
              </w:rPr>
              <w:t>8545619,96</w:t>
            </w:r>
          </w:p>
        </w:tc>
      </w:tr>
      <w:tr w:rsidR="00592DC6" w:rsidRPr="00592DC6" w:rsidTr="00E404CE">
        <w:trPr>
          <w:trHeight w:val="300"/>
        </w:trPr>
        <w:tc>
          <w:tcPr>
            <w:tcW w:w="1824" w:type="dxa"/>
            <w:shd w:val="clear" w:color="auto" w:fill="auto"/>
            <w:noWrap/>
            <w:hideMark/>
          </w:tcPr>
          <w:p w:rsidR="00592DC6" w:rsidRPr="00592DC6" w:rsidRDefault="00592DC6" w:rsidP="00E404CE">
            <w:pPr>
              <w:numPr>
                <w:ilvl w:val="0"/>
                <w:numId w:val="2"/>
              </w:numPr>
              <w:spacing w:before="120" w:after="0" w:line="360" w:lineRule="auto"/>
              <w:jc w:val="both"/>
              <w:rPr>
                <w:rFonts w:ascii="Arial" w:hAnsi="Arial" w:cs="Arial"/>
                <w:sz w:val="24"/>
                <w:szCs w:val="24"/>
              </w:rPr>
            </w:pPr>
            <w:r w:rsidRPr="00592DC6">
              <w:rPr>
                <w:rFonts w:ascii="Arial" w:hAnsi="Arial" w:cs="Arial"/>
                <w:sz w:val="24"/>
                <w:szCs w:val="24"/>
              </w:rPr>
              <w:t>3</w:t>
            </w:r>
          </w:p>
        </w:tc>
        <w:tc>
          <w:tcPr>
            <w:tcW w:w="2835" w:type="dxa"/>
            <w:shd w:val="clear" w:color="auto" w:fill="auto"/>
            <w:noWrap/>
            <w:hideMark/>
          </w:tcPr>
          <w:p w:rsidR="00592DC6" w:rsidRPr="00592DC6" w:rsidRDefault="00592DC6" w:rsidP="00E404CE">
            <w:pPr>
              <w:spacing w:before="120" w:line="360" w:lineRule="auto"/>
              <w:jc w:val="center"/>
              <w:rPr>
                <w:rFonts w:ascii="Arial" w:hAnsi="Arial" w:cs="Arial"/>
                <w:sz w:val="24"/>
                <w:szCs w:val="24"/>
              </w:rPr>
            </w:pPr>
            <w:r w:rsidRPr="00592DC6">
              <w:rPr>
                <w:rFonts w:ascii="Arial" w:hAnsi="Arial" w:cs="Arial"/>
                <w:sz w:val="24"/>
                <w:szCs w:val="24"/>
              </w:rPr>
              <w:t>4468587,08</w:t>
            </w:r>
          </w:p>
        </w:tc>
        <w:tc>
          <w:tcPr>
            <w:tcW w:w="2551" w:type="dxa"/>
            <w:shd w:val="clear" w:color="auto" w:fill="auto"/>
            <w:noWrap/>
            <w:hideMark/>
          </w:tcPr>
          <w:p w:rsidR="00592DC6" w:rsidRPr="00592DC6" w:rsidRDefault="00592DC6" w:rsidP="00E404CE">
            <w:pPr>
              <w:spacing w:before="120" w:line="360" w:lineRule="auto"/>
              <w:jc w:val="center"/>
              <w:rPr>
                <w:rFonts w:ascii="Arial" w:hAnsi="Arial" w:cs="Arial"/>
                <w:sz w:val="24"/>
                <w:szCs w:val="24"/>
              </w:rPr>
            </w:pPr>
            <w:r w:rsidRPr="00592DC6">
              <w:rPr>
                <w:rFonts w:ascii="Arial" w:hAnsi="Arial" w:cs="Arial"/>
                <w:sz w:val="24"/>
                <w:szCs w:val="24"/>
              </w:rPr>
              <w:t>8545624,45</w:t>
            </w:r>
          </w:p>
        </w:tc>
      </w:tr>
      <w:tr w:rsidR="00592DC6" w:rsidRPr="00592DC6" w:rsidTr="00E404CE">
        <w:trPr>
          <w:trHeight w:val="300"/>
        </w:trPr>
        <w:tc>
          <w:tcPr>
            <w:tcW w:w="1824" w:type="dxa"/>
            <w:shd w:val="clear" w:color="auto" w:fill="auto"/>
            <w:noWrap/>
            <w:hideMark/>
          </w:tcPr>
          <w:p w:rsidR="00592DC6" w:rsidRPr="00592DC6" w:rsidRDefault="00592DC6" w:rsidP="00E404CE">
            <w:pPr>
              <w:numPr>
                <w:ilvl w:val="0"/>
                <w:numId w:val="2"/>
              </w:numPr>
              <w:spacing w:before="120" w:after="0" w:line="360" w:lineRule="auto"/>
              <w:jc w:val="both"/>
              <w:rPr>
                <w:rFonts w:ascii="Arial" w:hAnsi="Arial" w:cs="Arial"/>
                <w:sz w:val="24"/>
                <w:szCs w:val="24"/>
              </w:rPr>
            </w:pPr>
            <w:r w:rsidRPr="00592DC6">
              <w:rPr>
                <w:rFonts w:ascii="Arial" w:hAnsi="Arial" w:cs="Arial"/>
                <w:sz w:val="24"/>
                <w:szCs w:val="24"/>
              </w:rPr>
              <w:t>4</w:t>
            </w:r>
          </w:p>
        </w:tc>
        <w:tc>
          <w:tcPr>
            <w:tcW w:w="2835" w:type="dxa"/>
            <w:shd w:val="clear" w:color="auto" w:fill="auto"/>
            <w:noWrap/>
            <w:hideMark/>
          </w:tcPr>
          <w:p w:rsidR="00592DC6" w:rsidRPr="00592DC6" w:rsidRDefault="00592DC6" w:rsidP="00E404CE">
            <w:pPr>
              <w:spacing w:before="120" w:line="360" w:lineRule="auto"/>
              <w:jc w:val="center"/>
              <w:rPr>
                <w:rFonts w:ascii="Arial" w:hAnsi="Arial" w:cs="Arial"/>
                <w:sz w:val="24"/>
                <w:szCs w:val="24"/>
              </w:rPr>
            </w:pPr>
            <w:r w:rsidRPr="00592DC6">
              <w:rPr>
                <w:rFonts w:ascii="Arial" w:hAnsi="Arial" w:cs="Arial"/>
                <w:sz w:val="24"/>
                <w:szCs w:val="24"/>
              </w:rPr>
              <w:t>4468860,07</w:t>
            </w:r>
          </w:p>
        </w:tc>
        <w:tc>
          <w:tcPr>
            <w:tcW w:w="2551" w:type="dxa"/>
            <w:shd w:val="clear" w:color="auto" w:fill="auto"/>
            <w:noWrap/>
            <w:hideMark/>
          </w:tcPr>
          <w:p w:rsidR="00592DC6" w:rsidRPr="00592DC6" w:rsidRDefault="00592DC6" w:rsidP="00E404CE">
            <w:pPr>
              <w:spacing w:before="120" w:line="360" w:lineRule="auto"/>
              <w:jc w:val="center"/>
              <w:rPr>
                <w:rFonts w:ascii="Arial" w:hAnsi="Arial" w:cs="Arial"/>
                <w:sz w:val="24"/>
                <w:szCs w:val="24"/>
              </w:rPr>
            </w:pPr>
            <w:r w:rsidRPr="00592DC6">
              <w:rPr>
                <w:rFonts w:ascii="Arial" w:hAnsi="Arial" w:cs="Arial"/>
                <w:sz w:val="24"/>
                <w:szCs w:val="24"/>
              </w:rPr>
              <w:t>8545624,29</w:t>
            </w:r>
          </w:p>
        </w:tc>
      </w:tr>
    </w:tbl>
    <w:p w:rsidR="00592DC6" w:rsidRPr="00592DC6" w:rsidRDefault="00592DC6" w:rsidP="00592DC6">
      <w:pPr>
        <w:pStyle w:val="ListParagraph"/>
        <w:widowControl w:val="0"/>
        <w:spacing w:after="0" w:line="360" w:lineRule="auto"/>
        <w:ind w:left="0"/>
        <w:jc w:val="both"/>
        <w:rPr>
          <w:rFonts w:ascii="Arial" w:hAnsi="Arial" w:cs="Arial"/>
          <w:sz w:val="24"/>
          <w:szCs w:val="24"/>
          <w:u w:val="single"/>
        </w:rPr>
      </w:pPr>
    </w:p>
    <w:p w:rsidR="00592DC6" w:rsidRPr="00592DC6" w:rsidRDefault="00592DC6" w:rsidP="00592DC6">
      <w:pPr>
        <w:pStyle w:val="ListParagraph"/>
        <w:widowControl w:val="0"/>
        <w:spacing w:after="0" w:line="360" w:lineRule="auto"/>
        <w:ind w:left="0"/>
        <w:jc w:val="both"/>
        <w:rPr>
          <w:rFonts w:ascii="Arial" w:hAnsi="Arial" w:cs="Arial"/>
          <w:sz w:val="24"/>
          <w:szCs w:val="24"/>
        </w:rPr>
      </w:pPr>
      <w:r w:rsidRPr="00592DC6">
        <w:rPr>
          <w:rFonts w:ascii="Arial" w:hAnsi="Arial" w:cs="Arial"/>
          <w:sz w:val="24"/>
          <w:szCs w:val="24"/>
        </w:rPr>
        <w:t>Изгребната яма е с обем 24</w:t>
      </w:r>
      <m:oMath>
        <m:sSup>
          <m:sSupPr>
            <m:ctrlPr>
              <w:rPr>
                <w:rFonts w:ascii="Cambria Math" w:hAnsi="Cambria Math" w:cs="Arial"/>
                <w:i/>
                <w:sz w:val="24"/>
                <w:szCs w:val="24"/>
              </w:rPr>
            </m:ctrlPr>
          </m:sSupPr>
          <m:e>
            <m:r>
              <w:rPr>
                <w:rFonts w:ascii="Cambria Math" w:hAnsi="Cambria Math" w:cs="Arial"/>
                <w:sz w:val="24"/>
                <w:szCs w:val="24"/>
              </w:rPr>
              <m:t>м</m:t>
            </m:r>
          </m:e>
          <m:sup>
            <m:r>
              <w:rPr>
                <w:rFonts w:ascii="Cambria Math" w:hAnsi="Cambria Math" w:cs="Arial"/>
                <w:sz w:val="24"/>
                <w:szCs w:val="24"/>
              </w:rPr>
              <m:t>3</m:t>
            </m:r>
          </m:sup>
        </m:sSup>
      </m:oMath>
      <w:r w:rsidRPr="00592DC6">
        <w:rPr>
          <w:rFonts w:ascii="Arial" w:hAnsi="Arial" w:cs="Arial"/>
          <w:sz w:val="24"/>
          <w:szCs w:val="24"/>
        </w:rPr>
        <w:t xml:space="preserve">. Дължината на ямата е </w:t>
      </w:r>
      <m:oMath>
        <m:r>
          <w:rPr>
            <w:rFonts w:ascii="Cambria Math" w:hAnsi="Cambria Math" w:cs="Arial"/>
            <w:sz w:val="24"/>
            <w:szCs w:val="24"/>
          </w:rPr>
          <m:t>L=3м</m:t>
        </m:r>
      </m:oMath>
      <w:r w:rsidRPr="00592DC6">
        <w:rPr>
          <w:rFonts w:ascii="Arial" w:hAnsi="Arial" w:cs="Arial"/>
          <w:sz w:val="24"/>
          <w:szCs w:val="24"/>
        </w:rPr>
        <w:t xml:space="preserve"> и ширината </w:t>
      </w:r>
      <m:oMath>
        <m:r>
          <w:rPr>
            <w:rFonts w:ascii="Cambria Math" w:hAnsi="Cambria Math" w:cs="Arial"/>
            <w:sz w:val="24"/>
            <w:szCs w:val="24"/>
          </w:rPr>
          <m:t>B=2м</m:t>
        </m:r>
      </m:oMath>
      <w:r w:rsidRPr="00592DC6">
        <w:rPr>
          <w:rFonts w:ascii="Arial" w:hAnsi="Arial" w:cs="Arial"/>
          <w:sz w:val="24"/>
          <w:szCs w:val="24"/>
        </w:rPr>
        <w:t>. Цялото съоръжение е монолитно стоманобетоново съоръжение с хидроизолация по стените и дъното.</w:t>
      </w:r>
    </w:p>
    <w:p w:rsidR="00592DC6" w:rsidRPr="00592DC6" w:rsidRDefault="00592DC6" w:rsidP="00592DC6">
      <w:pPr>
        <w:pStyle w:val="ListParagraph"/>
        <w:widowControl w:val="0"/>
        <w:spacing w:after="0" w:line="360" w:lineRule="auto"/>
        <w:ind w:left="0"/>
        <w:jc w:val="both"/>
        <w:rPr>
          <w:rFonts w:ascii="Arial" w:hAnsi="Arial" w:cs="Arial"/>
          <w:sz w:val="24"/>
          <w:szCs w:val="24"/>
          <w:u w:val="single"/>
        </w:rPr>
      </w:pPr>
    </w:p>
    <w:p w:rsidR="00592DC6" w:rsidRPr="00592DC6" w:rsidRDefault="00592DC6" w:rsidP="00592DC6">
      <w:pPr>
        <w:pStyle w:val="ListParagraph"/>
        <w:widowControl w:val="0"/>
        <w:spacing w:after="0" w:line="360" w:lineRule="auto"/>
        <w:ind w:left="0"/>
        <w:jc w:val="both"/>
        <w:rPr>
          <w:rFonts w:ascii="Arial" w:hAnsi="Arial" w:cs="Arial"/>
          <w:sz w:val="24"/>
          <w:szCs w:val="24"/>
        </w:rPr>
      </w:pPr>
      <w:r w:rsidRPr="00592DC6">
        <w:rPr>
          <w:rFonts w:ascii="Arial" w:hAnsi="Arial" w:cs="Arial"/>
          <w:sz w:val="24"/>
          <w:szCs w:val="24"/>
          <w:u w:val="single"/>
        </w:rPr>
        <w:t>По време на строителството</w:t>
      </w:r>
      <w:r w:rsidRPr="00592DC6">
        <w:rPr>
          <w:rFonts w:ascii="Arial" w:hAnsi="Arial" w:cs="Arial"/>
          <w:sz w:val="24"/>
          <w:szCs w:val="24"/>
        </w:rPr>
        <w:t xml:space="preserve"> </w:t>
      </w:r>
      <w:r w:rsidRPr="00592DC6">
        <w:rPr>
          <w:rFonts w:ascii="Arial" w:hAnsi="Arial" w:cs="Arial"/>
          <w:sz w:val="24"/>
          <w:szCs w:val="24"/>
          <w:lang w:val="ru-RU"/>
        </w:rPr>
        <w:t>ще са необходими  240</w:t>
      </w:r>
      <w:r w:rsidRPr="00592DC6">
        <w:rPr>
          <w:rFonts w:ascii="Arial" w:hAnsi="Arial" w:cs="Arial"/>
          <w:sz w:val="24"/>
          <w:szCs w:val="24"/>
        </w:rPr>
        <w:t xml:space="preserve"> m</w:t>
      </w:r>
      <w:r w:rsidRPr="00592DC6">
        <w:rPr>
          <w:rFonts w:ascii="Arial" w:hAnsi="Arial" w:cs="Arial"/>
          <w:sz w:val="24"/>
          <w:szCs w:val="24"/>
          <w:vertAlign w:val="superscript"/>
          <w:lang w:val="ru-RU"/>
        </w:rPr>
        <w:t>3</w:t>
      </w:r>
      <w:r w:rsidRPr="00592DC6">
        <w:rPr>
          <w:rFonts w:ascii="Arial" w:hAnsi="Arial" w:cs="Arial"/>
          <w:sz w:val="24"/>
          <w:szCs w:val="24"/>
          <w:lang w:val="ru-RU"/>
        </w:rPr>
        <w:t xml:space="preserve"> вода, </w:t>
      </w:r>
      <w:r w:rsidRPr="00592DC6">
        <w:rPr>
          <w:rFonts w:ascii="Arial" w:hAnsi="Arial" w:cs="Arial"/>
          <w:sz w:val="24"/>
          <w:szCs w:val="24"/>
        </w:rPr>
        <w:t>които ще се снабдяват от съществуващата в имота водопроводна мрежа, свързана към собствения водоиточник, описан по-горе.</w:t>
      </w:r>
    </w:p>
    <w:p w:rsidR="00592DC6" w:rsidRPr="00592DC6" w:rsidRDefault="00592DC6" w:rsidP="00592DC6">
      <w:pPr>
        <w:tabs>
          <w:tab w:val="left" w:pos="1560"/>
        </w:tabs>
        <w:spacing w:after="0" w:line="360" w:lineRule="auto"/>
        <w:jc w:val="both"/>
        <w:rPr>
          <w:rFonts w:ascii="Arial" w:hAnsi="Arial" w:cs="Arial"/>
          <w:color w:val="000000" w:themeColor="text1"/>
          <w:sz w:val="24"/>
          <w:szCs w:val="24"/>
        </w:rPr>
      </w:pPr>
    </w:p>
    <w:p w:rsidR="00592DC6" w:rsidRPr="00592DC6" w:rsidRDefault="00592DC6" w:rsidP="00592DC6">
      <w:pPr>
        <w:tabs>
          <w:tab w:val="left" w:pos="1560"/>
        </w:tabs>
        <w:spacing w:after="0" w:line="360" w:lineRule="auto"/>
        <w:jc w:val="both"/>
        <w:rPr>
          <w:rFonts w:ascii="Arial" w:hAnsi="Arial" w:cs="Arial"/>
          <w:color w:val="000000" w:themeColor="text1"/>
          <w:sz w:val="24"/>
          <w:szCs w:val="24"/>
        </w:rPr>
      </w:pPr>
      <w:r w:rsidRPr="00592DC6">
        <w:rPr>
          <w:rFonts w:ascii="Arial" w:hAnsi="Arial" w:cs="Arial"/>
          <w:color w:val="000000" w:themeColor="text1"/>
          <w:sz w:val="24"/>
          <w:szCs w:val="24"/>
          <w:u w:val="single"/>
        </w:rPr>
        <w:t>По време на експлоатацията</w:t>
      </w:r>
      <w:r w:rsidRPr="00592DC6">
        <w:rPr>
          <w:rFonts w:ascii="Arial" w:hAnsi="Arial" w:cs="Arial"/>
          <w:color w:val="000000" w:themeColor="text1"/>
          <w:sz w:val="24"/>
          <w:szCs w:val="24"/>
        </w:rPr>
        <w:t>, за поенето на овцете-майки с приплодите, ремонтните животни и мъжките разплодници, ще е съобразено с нормите и продължителността на периода за отглеждане на отделните категории.</w:t>
      </w:r>
    </w:p>
    <w:p w:rsidR="00592DC6" w:rsidRPr="00592DC6" w:rsidRDefault="00592DC6" w:rsidP="00592DC6">
      <w:pPr>
        <w:overflowPunct w:val="0"/>
        <w:autoSpaceDE w:val="0"/>
        <w:autoSpaceDN w:val="0"/>
        <w:adjustRightInd w:val="0"/>
        <w:spacing w:before="120"/>
        <w:jc w:val="both"/>
        <w:textAlignment w:val="baseline"/>
        <w:rPr>
          <w:rFonts w:ascii="Arial" w:hAnsi="Arial" w:cs="Arial"/>
          <w:color w:val="000000" w:themeColor="text1"/>
          <w:sz w:val="24"/>
          <w:szCs w:val="24"/>
          <w:lang w:val="ru-RU"/>
        </w:rPr>
      </w:pPr>
      <w:r w:rsidRPr="00592DC6">
        <w:rPr>
          <w:rFonts w:ascii="Arial" w:hAnsi="Arial" w:cs="Arial"/>
          <w:sz w:val="24"/>
          <w:szCs w:val="24"/>
        </w:rPr>
        <w:t xml:space="preserve">Съгласно нормите за водоснабдяване за стопански нужди в животновъдни ферми необходимото водно количество за една овца е 5,5 l/d, или максимум 3500 м3 годишно за фермата. </w:t>
      </w:r>
    </w:p>
    <w:p w:rsidR="00592DC6" w:rsidRPr="00592DC6" w:rsidRDefault="00592DC6" w:rsidP="00592DC6">
      <w:pPr>
        <w:tabs>
          <w:tab w:val="left" w:pos="1560"/>
        </w:tabs>
        <w:spacing w:after="0" w:line="360" w:lineRule="auto"/>
        <w:jc w:val="both"/>
        <w:rPr>
          <w:rFonts w:ascii="Arial" w:hAnsi="Arial" w:cs="Arial"/>
          <w:color w:val="000000" w:themeColor="text1"/>
          <w:sz w:val="24"/>
          <w:szCs w:val="24"/>
          <w:lang w:val="ru-RU"/>
        </w:rPr>
      </w:pPr>
      <w:r w:rsidRPr="00592DC6">
        <w:rPr>
          <w:rFonts w:ascii="Arial" w:hAnsi="Arial" w:cs="Arial"/>
          <w:color w:val="000000" w:themeColor="text1"/>
          <w:sz w:val="24"/>
          <w:szCs w:val="24"/>
          <w:lang w:val="ru-RU"/>
        </w:rPr>
        <w:t>За измиване на доилната зала са необходими дневно 300 – 400 л вода/ден, респ. приблизително 110 – 150 м3 годишно.</w:t>
      </w:r>
    </w:p>
    <w:p w:rsidR="00592DC6" w:rsidRPr="00592DC6" w:rsidRDefault="00592DC6" w:rsidP="00592DC6">
      <w:pPr>
        <w:spacing w:before="120" w:after="0" w:line="360" w:lineRule="auto"/>
        <w:jc w:val="both"/>
        <w:textAlignment w:val="center"/>
        <w:rPr>
          <w:rFonts w:ascii="Arial" w:eastAsia="Times New Roman" w:hAnsi="Arial" w:cs="Arial"/>
          <w:sz w:val="24"/>
          <w:szCs w:val="24"/>
          <w:lang w:eastAsia="en-US"/>
        </w:rPr>
      </w:pPr>
      <w:r w:rsidRPr="00592DC6">
        <w:rPr>
          <w:rFonts w:ascii="Arial" w:eastAsia="Times New Roman" w:hAnsi="Arial" w:cs="Arial"/>
          <w:sz w:val="24"/>
          <w:szCs w:val="24"/>
        </w:rPr>
        <w:t>В</w:t>
      </w:r>
      <w:r w:rsidRPr="00592DC6">
        <w:rPr>
          <w:rFonts w:ascii="Arial" w:eastAsia="Times New Roman" w:hAnsi="Arial" w:cs="Arial"/>
          <w:sz w:val="24"/>
          <w:szCs w:val="24"/>
          <w:lang w:eastAsia="en-US"/>
        </w:rPr>
        <w:t xml:space="preserve">одоснабдяването с </w:t>
      </w:r>
      <w:r w:rsidRPr="00592DC6">
        <w:rPr>
          <w:rFonts w:ascii="Arial" w:eastAsia="Times New Roman" w:hAnsi="Arial" w:cs="Arial"/>
          <w:sz w:val="24"/>
          <w:szCs w:val="24"/>
        </w:rPr>
        <w:t xml:space="preserve">битова </w:t>
      </w:r>
      <w:r w:rsidRPr="00592DC6">
        <w:rPr>
          <w:rFonts w:ascii="Arial" w:eastAsia="Times New Roman" w:hAnsi="Arial" w:cs="Arial"/>
          <w:sz w:val="24"/>
          <w:szCs w:val="24"/>
          <w:lang w:eastAsia="en-US"/>
        </w:rPr>
        <w:t xml:space="preserve">питейна вода за </w:t>
      </w:r>
      <w:r w:rsidRPr="00592DC6">
        <w:rPr>
          <w:rFonts w:ascii="Arial" w:eastAsia="Times New Roman" w:hAnsi="Arial" w:cs="Arial"/>
          <w:sz w:val="24"/>
          <w:szCs w:val="24"/>
        </w:rPr>
        <w:t xml:space="preserve">персонала на </w:t>
      </w:r>
      <w:r w:rsidRPr="00592DC6">
        <w:rPr>
          <w:rFonts w:ascii="Arial" w:eastAsia="Times New Roman" w:hAnsi="Arial" w:cs="Arial"/>
          <w:sz w:val="24"/>
          <w:szCs w:val="24"/>
          <w:lang w:eastAsia="en-US"/>
        </w:rPr>
        <w:t xml:space="preserve">обекта се осъществява чрез доставка на бутилирана </w:t>
      </w:r>
      <w:r w:rsidRPr="00592DC6">
        <w:rPr>
          <w:rFonts w:ascii="Arial" w:eastAsia="Times New Roman" w:hAnsi="Arial" w:cs="Arial"/>
          <w:sz w:val="24"/>
          <w:szCs w:val="24"/>
        </w:rPr>
        <w:t xml:space="preserve">питейна трапезна или </w:t>
      </w:r>
      <w:r w:rsidRPr="00592DC6">
        <w:rPr>
          <w:rFonts w:ascii="Arial" w:eastAsia="Times New Roman" w:hAnsi="Arial" w:cs="Arial"/>
          <w:sz w:val="24"/>
          <w:szCs w:val="24"/>
          <w:lang w:eastAsia="en-US"/>
        </w:rPr>
        <w:t>минерална вода.</w:t>
      </w:r>
    </w:p>
    <w:p w:rsidR="00592DC6" w:rsidRPr="00592DC6" w:rsidRDefault="00592DC6" w:rsidP="00592DC6">
      <w:pPr>
        <w:spacing w:before="80" w:after="0" w:line="360" w:lineRule="auto"/>
        <w:jc w:val="both"/>
        <w:rPr>
          <w:rFonts w:ascii="Arial" w:hAnsi="Arial" w:cs="Arial"/>
          <w:sz w:val="24"/>
          <w:szCs w:val="24"/>
        </w:rPr>
      </w:pPr>
    </w:p>
    <w:p w:rsidR="00592DC6" w:rsidRPr="008449E1" w:rsidRDefault="00592DC6" w:rsidP="00592DC6">
      <w:pPr>
        <w:spacing w:before="80" w:after="0" w:line="360" w:lineRule="auto"/>
        <w:jc w:val="both"/>
        <w:rPr>
          <w:rFonts w:ascii="Arial" w:hAnsi="Arial" w:cs="Arial"/>
          <w:b/>
          <w:sz w:val="24"/>
          <w:szCs w:val="24"/>
        </w:rPr>
      </w:pPr>
      <w:r w:rsidRPr="008449E1">
        <w:rPr>
          <w:rFonts w:ascii="Arial" w:hAnsi="Arial" w:cs="Arial"/>
          <w:b/>
          <w:sz w:val="24"/>
          <w:szCs w:val="24"/>
        </w:rPr>
        <w:t>6. Очаквани общи емисии на вредни вещества във въздуха по замърсители:</w:t>
      </w:r>
    </w:p>
    <w:p w:rsidR="00592DC6" w:rsidRPr="00592DC6" w:rsidRDefault="00592DC6" w:rsidP="00592DC6">
      <w:pPr>
        <w:spacing w:after="0" w:line="360" w:lineRule="auto"/>
        <w:rPr>
          <w:rFonts w:ascii="Arial" w:hAnsi="Arial" w:cs="Arial"/>
          <w:iCs/>
          <w:sz w:val="24"/>
          <w:szCs w:val="24"/>
        </w:rPr>
      </w:pPr>
    </w:p>
    <w:p w:rsidR="00592DC6" w:rsidRPr="00592DC6" w:rsidRDefault="00592DC6" w:rsidP="00592DC6">
      <w:pPr>
        <w:spacing w:after="0" w:line="360" w:lineRule="auto"/>
        <w:rPr>
          <w:rFonts w:ascii="Arial" w:hAnsi="Arial" w:cs="Arial"/>
          <w:sz w:val="24"/>
          <w:szCs w:val="24"/>
        </w:rPr>
      </w:pPr>
      <w:r w:rsidRPr="00592DC6">
        <w:rPr>
          <w:rFonts w:ascii="Arial" w:hAnsi="Arial" w:cs="Arial"/>
          <w:iCs/>
          <w:sz w:val="24"/>
          <w:szCs w:val="24"/>
        </w:rPr>
        <w:t>Не се очакват емисии на вредни вещества във въздуха при експлоатацията на обекта</w:t>
      </w:r>
    </w:p>
    <w:p w:rsidR="00592DC6" w:rsidRPr="00592DC6" w:rsidRDefault="00592DC6" w:rsidP="00592DC6">
      <w:pPr>
        <w:spacing w:before="80" w:after="0" w:line="360" w:lineRule="auto"/>
        <w:rPr>
          <w:rFonts w:ascii="Arial" w:hAnsi="Arial" w:cs="Arial"/>
          <w:sz w:val="24"/>
          <w:szCs w:val="24"/>
        </w:rPr>
      </w:pPr>
    </w:p>
    <w:p w:rsidR="00592DC6" w:rsidRPr="008449E1" w:rsidRDefault="00592DC6" w:rsidP="00592DC6">
      <w:pPr>
        <w:spacing w:before="80" w:after="0" w:line="360" w:lineRule="auto"/>
        <w:rPr>
          <w:rFonts w:ascii="Arial" w:hAnsi="Arial" w:cs="Arial"/>
          <w:b/>
          <w:sz w:val="24"/>
          <w:szCs w:val="24"/>
        </w:rPr>
      </w:pPr>
      <w:r w:rsidRPr="008449E1">
        <w:rPr>
          <w:rFonts w:ascii="Arial" w:hAnsi="Arial" w:cs="Arial"/>
          <w:b/>
          <w:sz w:val="24"/>
          <w:szCs w:val="24"/>
        </w:rPr>
        <w:t>7. Отпадъци, които се очаква да се генерират, и предвиждания за тяхното третиране:</w:t>
      </w:r>
    </w:p>
    <w:p w:rsidR="00592DC6" w:rsidRPr="00592DC6" w:rsidRDefault="00592DC6" w:rsidP="00592DC6">
      <w:pPr>
        <w:widowControl w:val="0"/>
        <w:autoSpaceDE w:val="0"/>
        <w:autoSpaceDN w:val="0"/>
        <w:adjustRightInd w:val="0"/>
        <w:spacing w:after="0" w:line="360" w:lineRule="auto"/>
        <w:ind w:firstLine="482"/>
        <w:jc w:val="both"/>
        <w:rPr>
          <w:rFonts w:ascii="Arial" w:hAnsi="Arial" w:cs="Arial"/>
          <w:sz w:val="24"/>
          <w:szCs w:val="24"/>
        </w:rPr>
      </w:pPr>
      <w:r w:rsidRPr="00592DC6">
        <w:rPr>
          <w:rFonts w:ascii="Arial" w:hAnsi="Arial" w:cs="Arial"/>
          <w:sz w:val="24"/>
          <w:szCs w:val="24"/>
        </w:rPr>
        <w:t>Очакваните отпадъци, които ще се генерират при изпълнението на проектното приложение са:</w:t>
      </w:r>
    </w:p>
    <w:p w:rsidR="00592DC6" w:rsidRPr="00592DC6" w:rsidRDefault="00592DC6" w:rsidP="00592DC6">
      <w:pPr>
        <w:widowControl w:val="0"/>
        <w:autoSpaceDE w:val="0"/>
        <w:autoSpaceDN w:val="0"/>
        <w:adjustRightInd w:val="0"/>
        <w:spacing w:after="0" w:line="360" w:lineRule="auto"/>
        <w:jc w:val="both"/>
        <w:rPr>
          <w:rFonts w:ascii="Arial" w:hAnsi="Arial" w:cs="Arial"/>
          <w:sz w:val="24"/>
          <w:szCs w:val="24"/>
        </w:rPr>
      </w:pPr>
      <w:r w:rsidRPr="00592DC6">
        <w:rPr>
          <w:rFonts w:ascii="Arial" w:hAnsi="Arial" w:cs="Arial"/>
          <w:sz w:val="24"/>
          <w:szCs w:val="24"/>
        </w:rPr>
        <w:t xml:space="preserve">- Отпадъци от оборски тор </w:t>
      </w:r>
    </w:p>
    <w:p w:rsidR="00592DC6" w:rsidRPr="00592DC6" w:rsidRDefault="00592DC6" w:rsidP="00592DC6">
      <w:pPr>
        <w:widowControl w:val="0"/>
        <w:autoSpaceDE w:val="0"/>
        <w:autoSpaceDN w:val="0"/>
        <w:adjustRightInd w:val="0"/>
        <w:spacing w:after="0" w:line="360" w:lineRule="auto"/>
        <w:jc w:val="both"/>
        <w:rPr>
          <w:rFonts w:ascii="Arial" w:hAnsi="Arial" w:cs="Arial"/>
          <w:sz w:val="24"/>
          <w:szCs w:val="24"/>
        </w:rPr>
      </w:pPr>
      <w:r w:rsidRPr="00592DC6">
        <w:rPr>
          <w:rFonts w:ascii="Arial" w:hAnsi="Arial" w:cs="Arial"/>
          <w:sz w:val="24"/>
          <w:szCs w:val="24"/>
        </w:rPr>
        <w:lastRenderedPageBreak/>
        <w:t>- Отпадъци от дезинфектанти и ВМП – същите се предвижда да се предават на лице получило разрешение за третиране на този вид отпадъци;</w:t>
      </w:r>
    </w:p>
    <w:p w:rsidR="00592DC6" w:rsidRPr="00592DC6" w:rsidRDefault="00592DC6" w:rsidP="00592DC6">
      <w:pPr>
        <w:widowControl w:val="0"/>
        <w:autoSpaceDE w:val="0"/>
        <w:autoSpaceDN w:val="0"/>
        <w:adjustRightInd w:val="0"/>
        <w:spacing w:after="0" w:line="360" w:lineRule="auto"/>
        <w:jc w:val="both"/>
        <w:rPr>
          <w:rFonts w:ascii="Arial" w:hAnsi="Arial" w:cs="Arial"/>
          <w:sz w:val="24"/>
          <w:szCs w:val="24"/>
        </w:rPr>
      </w:pPr>
      <w:r w:rsidRPr="00592DC6">
        <w:rPr>
          <w:rFonts w:ascii="Arial" w:hAnsi="Arial" w:cs="Arial"/>
          <w:sz w:val="24"/>
          <w:szCs w:val="24"/>
        </w:rPr>
        <w:t>- Отпадъци от битовата дейност на работниците в количество до 1500 кг. на година – тези отпадъци се предвижда да се изхвърлят в предоставен от общинската администрация контейнер за сметосъбиране и сметоизвозване;</w:t>
      </w:r>
    </w:p>
    <w:p w:rsidR="00592DC6" w:rsidRPr="00592DC6" w:rsidRDefault="00592DC6" w:rsidP="00592DC6">
      <w:pPr>
        <w:spacing w:before="80" w:after="0" w:line="360" w:lineRule="auto"/>
        <w:rPr>
          <w:rFonts w:ascii="Arial" w:hAnsi="Arial" w:cs="Arial"/>
          <w:sz w:val="24"/>
          <w:szCs w:val="24"/>
          <w:u w:val="single"/>
        </w:rPr>
      </w:pPr>
    </w:p>
    <w:p w:rsidR="00592DC6" w:rsidRPr="00592DC6" w:rsidRDefault="00592DC6" w:rsidP="00592DC6">
      <w:pPr>
        <w:spacing w:after="0" w:line="360" w:lineRule="auto"/>
        <w:rPr>
          <w:rFonts w:ascii="Arial" w:hAnsi="Arial" w:cs="Arial"/>
          <w:sz w:val="24"/>
          <w:szCs w:val="24"/>
          <w:u w:val="single"/>
        </w:rPr>
      </w:pPr>
      <w:r w:rsidRPr="00592DC6">
        <w:rPr>
          <w:rFonts w:ascii="Arial" w:hAnsi="Arial" w:cs="Arial"/>
          <w:sz w:val="24"/>
          <w:szCs w:val="24"/>
          <w:u w:val="single"/>
        </w:rPr>
        <w:t>Отпадъци от оборски тор смесен със слама и части от изхранваните фуражи</w:t>
      </w:r>
    </w:p>
    <w:p w:rsidR="00592DC6" w:rsidRPr="00592DC6" w:rsidRDefault="00592DC6" w:rsidP="00592DC6">
      <w:pPr>
        <w:spacing w:after="0" w:line="360" w:lineRule="auto"/>
        <w:ind w:firstLine="567"/>
        <w:jc w:val="both"/>
        <w:rPr>
          <w:rFonts w:ascii="Arial" w:hAnsi="Arial" w:cs="Arial"/>
          <w:sz w:val="24"/>
          <w:szCs w:val="24"/>
          <w:lang w:val="ru-RU"/>
        </w:rPr>
      </w:pPr>
      <w:r w:rsidRPr="00592DC6">
        <w:rPr>
          <w:rFonts w:ascii="Arial" w:hAnsi="Arial" w:cs="Arial"/>
          <w:color w:val="000000" w:themeColor="text1"/>
          <w:sz w:val="24"/>
          <w:szCs w:val="24"/>
          <w:lang w:val="ru-RU"/>
        </w:rPr>
        <w:t>Овцете-майки ще се отглеждат целогодишно оборно върху дълбока несменяема постеля. При достигане на максимален капацитет на фермата от 1600 овце-майки, се очаква отделянето прилизително на 2628 м</w:t>
      </w:r>
      <w:r w:rsidRPr="00592DC6">
        <w:rPr>
          <w:rFonts w:ascii="Arial" w:hAnsi="Arial" w:cs="Arial"/>
          <w:color w:val="000000" w:themeColor="text1"/>
          <w:sz w:val="24"/>
          <w:szCs w:val="24"/>
          <w:vertAlign w:val="superscript"/>
          <w:lang w:val="ru-RU"/>
        </w:rPr>
        <w:t>3</w:t>
      </w:r>
      <w:r w:rsidRPr="00592DC6">
        <w:rPr>
          <w:rFonts w:ascii="Arial" w:hAnsi="Arial" w:cs="Arial"/>
          <w:color w:val="000000" w:themeColor="text1"/>
          <w:sz w:val="24"/>
          <w:szCs w:val="24"/>
          <w:lang w:val="ru-RU"/>
        </w:rPr>
        <w:t xml:space="preserve"> твърд оборски тор примесен с постеля от нарязана слама, който се съхранява до момента на почистването му, на пода на помещенията на овчарници В1, В2, и В3 на обща </w:t>
      </w:r>
      <w:r w:rsidRPr="00592DC6">
        <w:rPr>
          <w:rFonts w:ascii="Arial" w:hAnsi="Arial" w:cs="Arial"/>
          <w:sz w:val="24"/>
          <w:szCs w:val="24"/>
          <w:lang w:val="ru-RU"/>
        </w:rPr>
        <w:t>функционална площ от 2670,72 м</w:t>
      </w:r>
      <w:r w:rsidRPr="00592DC6">
        <w:rPr>
          <w:rFonts w:ascii="Arial" w:hAnsi="Arial" w:cs="Arial"/>
          <w:sz w:val="24"/>
          <w:szCs w:val="24"/>
          <w:vertAlign w:val="superscript"/>
          <w:lang w:val="ru-RU"/>
        </w:rPr>
        <w:t>2</w:t>
      </w:r>
      <w:r w:rsidRPr="00592DC6">
        <w:rPr>
          <w:rFonts w:ascii="Arial" w:hAnsi="Arial" w:cs="Arial"/>
          <w:sz w:val="24"/>
          <w:szCs w:val="24"/>
          <w:lang w:val="ru-RU"/>
        </w:rPr>
        <w:t>. При височина на дълбоката несменяема постеля от 0,40 см се осигурява съхранението на приблизително 1068 м</w:t>
      </w:r>
      <w:r w:rsidRPr="00592DC6">
        <w:rPr>
          <w:rFonts w:ascii="Arial" w:hAnsi="Arial" w:cs="Arial"/>
          <w:sz w:val="24"/>
          <w:szCs w:val="24"/>
          <w:vertAlign w:val="superscript"/>
          <w:lang w:val="ru-RU"/>
        </w:rPr>
        <w:t xml:space="preserve">3 </w:t>
      </w:r>
      <w:r w:rsidRPr="00592DC6">
        <w:rPr>
          <w:rFonts w:ascii="Arial" w:hAnsi="Arial" w:cs="Arial"/>
          <w:sz w:val="24"/>
          <w:szCs w:val="24"/>
          <w:lang w:val="ru-RU"/>
        </w:rPr>
        <w:t xml:space="preserve">тор на пода в зоната на движение на животните до момента на почистването му. </w:t>
      </w:r>
    </w:p>
    <w:p w:rsidR="00592DC6" w:rsidRPr="00592DC6" w:rsidRDefault="00592DC6" w:rsidP="00592DC6">
      <w:pPr>
        <w:spacing w:after="0" w:line="360" w:lineRule="auto"/>
        <w:ind w:firstLine="567"/>
        <w:jc w:val="both"/>
        <w:rPr>
          <w:rFonts w:ascii="Arial" w:hAnsi="Arial" w:cs="Arial"/>
          <w:color w:val="000000" w:themeColor="text1"/>
          <w:sz w:val="24"/>
          <w:szCs w:val="24"/>
          <w:lang w:val="ru-RU"/>
        </w:rPr>
      </w:pPr>
      <w:r w:rsidRPr="00592DC6">
        <w:rPr>
          <w:rFonts w:ascii="Arial" w:hAnsi="Arial" w:cs="Arial"/>
          <w:color w:val="000000" w:themeColor="text1"/>
          <w:sz w:val="24"/>
          <w:szCs w:val="24"/>
          <w:lang w:val="ru-RU"/>
        </w:rPr>
        <w:t>Помещенията за овцете-майки ще се почистват 1-2 пъти годишно с помощта на колесен трактор с гребло за тор.</w:t>
      </w:r>
    </w:p>
    <w:p w:rsidR="00592DC6" w:rsidRPr="00592DC6" w:rsidRDefault="00592DC6" w:rsidP="00592DC6">
      <w:pPr>
        <w:spacing w:after="0" w:line="360" w:lineRule="auto"/>
        <w:ind w:firstLine="567"/>
        <w:jc w:val="both"/>
        <w:rPr>
          <w:rFonts w:ascii="Arial" w:hAnsi="Arial" w:cs="Arial"/>
          <w:color w:val="000000" w:themeColor="text1"/>
          <w:sz w:val="24"/>
          <w:szCs w:val="24"/>
          <w:lang w:val="ru-RU"/>
        </w:rPr>
      </w:pPr>
      <w:r w:rsidRPr="00592DC6">
        <w:rPr>
          <w:rFonts w:ascii="Arial" w:hAnsi="Arial" w:cs="Arial"/>
          <w:color w:val="000000" w:themeColor="text1"/>
          <w:sz w:val="24"/>
          <w:szCs w:val="24"/>
          <w:lang w:val="ru-RU"/>
        </w:rPr>
        <w:t>Мъжки разплодници се отглеждат оборно пасищно в овчарник А с осигурени дворчета за разходка. При достигане пълен капацитет на фермата, годишно се отделят приблизително 58,0 м</w:t>
      </w:r>
      <w:r w:rsidRPr="00592DC6">
        <w:rPr>
          <w:rFonts w:ascii="Arial" w:hAnsi="Arial" w:cs="Arial"/>
          <w:color w:val="000000" w:themeColor="text1"/>
          <w:sz w:val="24"/>
          <w:szCs w:val="24"/>
          <w:vertAlign w:val="superscript"/>
          <w:lang w:val="ru-RU"/>
        </w:rPr>
        <w:t>3</w:t>
      </w:r>
      <w:r w:rsidRPr="00592DC6">
        <w:rPr>
          <w:rFonts w:ascii="Arial" w:hAnsi="Arial" w:cs="Arial"/>
          <w:color w:val="000000" w:themeColor="text1"/>
          <w:sz w:val="24"/>
          <w:szCs w:val="24"/>
          <w:lang w:val="ru-RU"/>
        </w:rPr>
        <w:t xml:space="preserve"> твърд оборски тор. При обща функционална площ от 123 м</w:t>
      </w:r>
      <w:r w:rsidRPr="00592DC6">
        <w:rPr>
          <w:rFonts w:ascii="Arial" w:hAnsi="Arial" w:cs="Arial"/>
          <w:color w:val="000000" w:themeColor="text1"/>
          <w:sz w:val="24"/>
          <w:szCs w:val="24"/>
          <w:vertAlign w:val="superscript"/>
          <w:lang w:val="ru-RU"/>
        </w:rPr>
        <w:t xml:space="preserve">2 </w:t>
      </w:r>
      <w:r w:rsidRPr="00592DC6">
        <w:rPr>
          <w:rFonts w:ascii="Arial" w:hAnsi="Arial" w:cs="Arial"/>
          <w:color w:val="000000" w:themeColor="text1"/>
          <w:sz w:val="24"/>
          <w:szCs w:val="24"/>
          <w:lang w:val="ru-RU"/>
        </w:rPr>
        <w:t>и височина на постелята от 0,40 см, на пода на помещенията се съхраняват до момента на ежегодното им еднократно почистване 49,2 тона тор.</w:t>
      </w:r>
    </w:p>
    <w:p w:rsidR="00592DC6" w:rsidRPr="00592DC6" w:rsidRDefault="00592DC6" w:rsidP="00592DC6">
      <w:pPr>
        <w:spacing w:after="0" w:line="360" w:lineRule="auto"/>
        <w:ind w:firstLine="567"/>
        <w:jc w:val="both"/>
        <w:rPr>
          <w:rFonts w:ascii="Arial" w:hAnsi="Arial" w:cs="Arial"/>
          <w:color w:val="000000" w:themeColor="text1"/>
          <w:sz w:val="24"/>
          <w:szCs w:val="24"/>
          <w:lang w:val="ru-RU"/>
        </w:rPr>
      </w:pPr>
      <w:r w:rsidRPr="00592DC6">
        <w:rPr>
          <w:rFonts w:ascii="Arial" w:hAnsi="Arial" w:cs="Arial"/>
          <w:color w:val="000000" w:themeColor="text1"/>
          <w:sz w:val="24"/>
          <w:szCs w:val="24"/>
          <w:lang w:val="ru-RU"/>
        </w:rPr>
        <w:t>При агнетата и разплод и угояване се отделят годишно 238 м</w:t>
      </w:r>
      <w:r w:rsidRPr="00592DC6">
        <w:rPr>
          <w:rFonts w:ascii="Arial" w:hAnsi="Arial" w:cs="Arial"/>
          <w:color w:val="000000" w:themeColor="text1"/>
          <w:sz w:val="24"/>
          <w:szCs w:val="24"/>
          <w:vertAlign w:val="superscript"/>
          <w:lang w:val="ru-RU"/>
        </w:rPr>
        <w:t>3</w:t>
      </w:r>
      <w:r w:rsidRPr="00592DC6">
        <w:rPr>
          <w:rFonts w:ascii="Arial" w:hAnsi="Arial" w:cs="Arial"/>
          <w:color w:val="000000" w:themeColor="text1"/>
          <w:sz w:val="24"/>
          <w:szCs w:val="24"/>
          <w:lang w:val="ru-RU"/>
        </w:rPr>
        <w:t xml:space="preserve"> твърд оборски тор примесен с постеля. Площта в овчарник А от 467,5 м</w:t>
      </w:r>
      <w:r w:rsidRPr="00592DC6">
        <w:rPr>
          <w:rFonts w:ascii="Arial" w:hAnsi="Arial" w:cs="Arial"/>
          <w:color w:val="000000" w:themeColor="text1"/>
          <w:sz w:val="24"/>
          <w:szCs w:val="24"/>
          <w:vertAlign w:val="superscript"/>
          <w:lang w:val="ru-RU"/>
        </w:rPr>
        <w:t xml:space="preserve">2  </w:t>
      </w:r>
      <w:r w:rsidRPr="00592DC6">
        <w:rPr>
          <w:rFonts w:ascii="Arial" w:hAnsi="Arial" w:cs="Arial"/>
          <w:color w:val="000000" w:themeColor="text1"/>
          <w:sz w:val="24"/>
          <w:szCs w:val="24"/>
          <w:lang w:val="ru-RU"/>
        </w:rPr>
        <w:t>осигурява съхранението на приблизително 140 м</w:t>
      </w:r>
      <w:r w:rsidRPr="00592DC6">
        <w:rPr>
          <w:rFonts w:ascii="Arial" w:hAnsi="Arial" w:cs="Arial"/>
          <w:color w:val="000000" w:themeColor="text1"/>
          <w:sz w:val="24"/>
          <w:szCs w:val="24"/>
          <w:vertAlign w:val="superscript"/>
          <w:lang w:val="ru-RU"/>
        </w:rPr>
        <w:t xml:space="preserve">3 </w:t>
      </w:r>
      <w:r w:rsidRPr="00592DC6">
        <w:rPr>
          <w:rFonts w:ascii="Arial" w:hAnsi="Arial" w:cs="Arial"/>
          <w:color w:val="000000" w:themeColor="text1"/>
          <w:sz w:val="24"/>
          <w:szCs w:val="24"/>
          <w:lang w:val="ru-RU"/>
        </w:rPr>
        <w:t xml:space="preserve">твърд тор. </w:t>
      </w:r>
    </w:p>
    <w:p w:rsidR="00592DC6" w:rsidRPr="00592DC6" w:rsidRDefault="00592DC6" w:rsidP="00592DC6">
      <w:pPr>
        <w:spacing w:after="0" w:line="360" w:lineRule="auto"/>
        <w:ind w:firstLine="567"/>
        <w:jc w:val="both"/>
        <w:rPr>
          <w:rFonts w:ascii="Arial" w:hAnsi="Arial" w:cs="Arial"/>
          <w:strike/>
          <w:color w:val="000000" w:themeColor="text1"/>
          <w:sz w:val="24"/>
          <w:szCs w:val="24"/>
          <w:lang w:val="ru-RU"/>
        </w:rPr>
      </w:pPr>
      <w:r w:rsidRPr="00592DC6">
        <w:rPr>
          <w:rFonts w:ascii="Arial" w:hAnsi="Arial" w:cs="Arial"/>
          <w:color w:val="000000" w:themeColor="text1"/>
          <w:sz w:val="24"/>
          <w:szCs w:val="24"/>
          <w:lang w:val="ru-RU"/>
        </w:rPr>
        <w:t xml:space="preserve">Почистеният от помещенията и технологичните пътеки тор се натоварва на ремарке и се извозва до торова площадка/торохранилище за междинно съхранение до изнасянето му на площите за наторяване. </w:t>
      </w:r>
    </w:p>
    <w:p w:rsidR="00592DC6" w:rsidRPr="00592DC6" w:rsidRDefault="00592DC6" w:rsidP="00592DC6">
      <w:pPr>
        <w:spacing w:after="0" w:line="360" w:lineRule="auto"/>
        <w:ind w:firstLine="567"/>
        <w:jc w:val="both"/>
        <w:rPr>
          <w:rFonts w:ascii="Arial" w:hAnsi="Arial" w:cs="Arial"/>
          <w:color w:val="000000" w:themeColor="text1"/>
          <w:sz w:val="24"/>
          <w:szCs w:val="24"/>
          <w:lang w:val="ru-RU"/>
        </w:rPr>
      </w:pPr>
      <w:r w:rsidRPr="00592DC6">
        <w:rPr>
          <w:rFonts w:ascii="Arial" w:hAnsi="Arial" w:cs="Arial"/>
          <w:color w:val="000000" w:themeColor="text1"/>
          <w:sz w:val="24"/>
          <w:szCs w:val="24"/>
          <w:lang w:val="ru-RU"/>
        </w:rPr>
        <w:t>ТОРОВА ПЛОЩАДКА</w:t>
      </w:r>
    </w:p>
    <w:p w:rsidR="00592DC6" w:rsidRPr="00592DC6" w:rsidRDefault="00592DC6" w:rsidP="00592DC6">
      <w:pPr>
        <w:spacing w:after="0" w:line="360" w:lineRule="auto"/>
        <w:ind w:firstLine="567"/>
        <w:jc w:val="both"/>
        <w:rPr>
          <w:rFonts w:ascii="Arial" w:hAnsi="Arial" w:cs="Arial"/>
          <w:color w:val="000000" w:themeColor="text1"/>
          <w:sz w:val="24"/>
          <w:szCs w:val="24"/>
          <w:lang w:val="ru-RU"/>
        </w:rPr>
      </w:pPr>
      <w:r w:rsidRPr="00592DC6">
        <w:rPr>
          <w:rFonts w:ascii="Arial" w:hAnsi="Arial" w:cs="Arial"/>
          <w:color w:val="000000" w:themeColor="text1"/>
          <w:sz w:val="24"/>
          <w:szCs w:val="24"/>
          <w:lang w:val="ru-RU"/>
        </w:rPr>
        <w:t>При целогодишно оборно отглеждане е необходима торова площадка с площ от прибл. 800 м2 за 6-мес съхранение на общо 1654 м</w:t>
      </w:r>
      <w:r w:rsidRPr="00592DC6">
        <w:rPr>
          <w:rFonts w:ascii="Arial" w:hAnsi="Arial" w:cs="Arial"/>
          <w:color w:val="000000" w:themeColor="text1"/>
          <w:sz w:val="24"/>
          <w:szCs w:val="24"/>
          <w:vertAlign w:val="superscript"/>
          <w:lang w:val="ru-RU"/>
        </w:rPr>
        <w:t>3</w:t>
      </w:r>
      <w:r w:rsidRPr="00592DC6">
        <w:rPr>
          <w:rFonts w:ascii="Arial" w:hAnsi="Arial" w:cs="Arial"/>
          <w:color w:val="000000" w:themeColor="text1"/>
          <w:sz w:val="24"/>
          <w:szCs w:val="24"/>
          <w:lang w:val="ru-RU"/>
        </w:rPr>
        <w:t xml:space="preserve"> торова маса. </w:t>
      </w:r>
      <w:r w:rsidRPr="00592DC6">
        <w:rPr>
          <w:rFonts w:ascii="Arial" w:hAnsi="Arial" w:cs="Arial"/>
          <w:color w:val="000000" w:themeColor="text1"/>
          <w:sz w:val="24"/>
          <w:szCs w:val="24"/>
          <w:lang w:val="ru-RU"/>
        </w:rPr>
        <w:lastRenderedPageBreak/>
        <w:t>Торовата площадка ще бъде изградена по начин непозволяващ проникването на течни фракции в почвата и подпочвенните води.</w:t>
      </w:r>
    </w:p>
    <w:p w:rsidR="00592DC6" w:rsidRPr="00592DC6" w:rsidRDefault="00592DC6" w:rsidP="00592DC6">
      <w:pPr>
        <w:spacing w:after="0" w:line="360" w:lineRule="auto"/>
        <w:ind w:firstLine="567"/>
        <w:jc w:val="both"/>
        <w:rPr>
          <w:rFonts w:ascii="Arial" w:hAnsi="Arial" w:cs="Arial"/>
          <w:color w:val="000000" w:themeColor="text1"/>
          <w:sz w:val="24"/>
          <w:szCs w:val="24"/>
          <w:lang w:val="ru-RU"/>
        </w:rPr>
      </w:pPr>
      <w:r w:rsidRPr="00592DC6">
        <w:rPr>
          <w:rFonts w:ascii="Arial" w:hAnsi="Arial" w:cs="Arial"/>
          <w:color w:val="000000" w:themeColor="text1"/>
          <w:sz w:val="24"/>
          <w:szCs w:val="24"/>
          <w:lang w:val="ru-RU"/>
        </w:rPr>
        <w:t>Твърдите торови маси, складирани на торовата площадка, се натоварват с помощта на трактор с челен товарач и кофа за тор на тороразхвърлящо прикачно ремарке.</w:t>
      </w:r>
    </w:p>
    <w:p w:rsidR="00592DC6" w:rsidRPr="00592DC6" w:rsidRDefault="00592DC6" w:rsidP="00592DC6">
      <w:pPr>
        <w:spacing w:after="0" w:line="360" w:lineRule="auto"/>
        <w:ind w:firstLine="567"/>
        <w:jc w:val="both"/>
        <w:rPr>
          <w:rFonts w:ascii="Arial" w:hAnsi="Arial" w:cs="Arial"/>
          <w:sz w:val="24"/>
          <w:szCs w:val="24"/>
          <w:lang w:val="ru-RU"/>
        </w:rPr>
      </w:pPr>
      <w:r w:rsidRPr="00592DC6">
        <w:rPr>
          <w:rFonts w:ascii="Arial" w:hAnsi="Arial" w:cs="Arial"/>
          <w:sz w:val="24"/>
          <w:szCs w:val="24"/>
          <w:lang w:val="ru-RU"/>
        </w:rPr>
        <w:t>Натоварените торови маси се изнасят и разхвърлят дозирано</w:t>
      </w:r>
      <w:r w:rsidRPr="00592DC6">
        <w:rPr>
          <w:rFonts w:ascii="Arial" w:hAnsi="Arial" w:cs="Arial"/>
          <w:bCs/>
          <w:sz w:val="24"/>
          <w:szCs w:val="24"/>
          <w:lang w:val="ru-RU"/>
        </w:rPr>
        <w:t xml:space="preserve"> </w:t>
      </w:r>
      <w:r w:rsidRPr="00592DC6">
        <w:rPr>
          <w:rFonts w:ascii="Arial" w:hAnsi="Arial" w:cs="Arial"/>
          <w:sz w:val="24"/>
          <w:szCs w:val="24"/>
          <w:lang w:val="ru-RU"/>
        </w:rPr>
        <w:t>на селскостопански площи, стопанисвани от земеделци, с които инвеститора има договореност за предаване на торовите маси.</w:t>
      </w:r>
    </w:p>
    <w:p w:rsidR="00592DC6" w:rsidRPr="00592DC6" w:rsidRDefault="00592DC6" w:rsidP="00592DC6">
      <w:pPr>
        <w:spacing w:before="80" w:after="0" w:line="360" w:lineRule="auto"/>
        <w:rPr>
          <w:rFonts w:ascii="Arial" w:hAnsi="Arial" w:cs="Arial"/>
          <w:sz w:val="24"/>
          <w:szCs w:val="24"/>
          <w:lang w:val="ru-RU"/>
        </w:rPr>
      </w:pPr>
    </w:p>
    <w:p w:rsidR="00592DC6" w:rsidRPr="00592DC6" w:rsidRDefault="00592DC6" w:rsidP="00592DC6">
      <w:pPr>
        <w:spacing w:before="80" w:after="0" w:line="360" w:lineRule="auto"/>
        <w:rPr>
          <w:rFonts w:ascii="Arial" w:hAnsi="Arial" w:cs="Arial"/>
          <w:sz w:val="24"/>
          <w:szCs w:val="24"/>
        </w:rPr>
      </w:pPr>
      <w:r w:rsidRPr="00592DC6">
        <w:rPr>
          <w:rFonts w:ascii="Arial" w:hAnsi="Arial" w:cs="Arial"/>
          <w:sz w:val="24"/>
          <w:szCs w:val="24"/>
        </w:rPr>
        <w:t>8. Отпадъчни води:</w:t>
      </w:r>
    </w:p>
    <w:p w:rsidR="00592DC6" w:rsidRPr="00592DC6" w:rsidRDefault="00592DC6" w:rsidP="00592DC6">
      <w:pPr>
        <w:spacing w:before="80" w:after="0" w:line="360" w:lineRule="auto"/>
        <w:rPr>
          <w:rFonts w:ascii="Arial" w:hAnsi="Arial" w:cs="Arial"/>
          <w:sz w:val="24"/>
          <w:szCs w:val="24"/>
        </w:rPr>
      </w:pPr>
    </w:p>
    <w:p w:rsidR="00592DC6" w:rsidRPr="00592DC6" w:rsidRDefault="00592DC6" w:rsidP="00592DC6">
      <w:pPr>
        <w:widowControl w:val="0"/>
        <w:autoSpaceDE w:val="0"/>
        <w:autoSpaceDN w:val="0"/>
        <w:adjustRightInd w:val="0"/>
        <w:spacing w:after="0" w:line="360" w:lineRule="auto"/>
        <w:ind w:firstLine="284"/>
        <w:jc w:val="both"/>
        <w:rPr>
          <w:rFonts w:ascii="Arial" w:hAnsi="Arial" w:cs="Arial"/>
          <w:sz w:val="24"/>
          <w:szCs w:val="24"/>
        </w:rPr>
      </w:pPr>
      <w:r w:rsidRPr="00592DC6">
        <w:rPr>
          <w:rFonts w:ascii="Arial" w:hAnsi="Arial" w:cs="Arial"/>
          <w:sz w:val="24"/>
          <w:szCs w:val="24"/>
        </w:rPr>
        <w:t>От дейността на проектното предложение се предвижда да се образуват следните отпадъчни води:</w:t>
      </w:r>
    </w:p>
    <w:p w:rsidR="00592DC6" w:rsidRPr="00592DC6" w:rsidRDefault="00592DC6" w:rsidP="00592DC6">
      <w:pPr>
        <w:widowControl w:val="0"/>
        <w:numPr>
          <w:ilvl w:val="0"/>
          <w:numId w:val="4"/>
        </w:numPr>
        <w:autoSpaceDE w:val="0"/>
        <w:autoSpaceDN w:val="0"/>
        <w:adjustRightInd w:val="0"/>
        <w:spacing w:after="0" w:line="360" w:lineRule="auto"/>
        <w:ind w:firstLine="480"/>
        <w:jc w:val="both"/>
        <w:rPr>
          <w:rFonts w:ascii="Arial" w:hAnsi="Arial" w:cs="Arial"/>
          <w:sz w:val="24"/>
          <w:szCs w:val="24"/>
        </w:rPr>
      </w:pPr>
      <w:r w:rsidRPr="00592DC6">
        <w:rPr>
          <w:rFonts w:ascii="Arial" w:hAnsi="Arial" w:cs="Arial"/>
          <w:sz w:val="24"/>
          <w:szCs w:val="24"/>
        </w:rPr>
        <w:t xml:space="preserve">битови (от дейността на работниците) – ще </w:t>
      </w:r>
      <w:r w:rsidRPr="00592DC6">
        <w:rPr>
          <w:rFonts w:ascii="Arial" w:hAnsi="Arial" w:cs="Arial"/>
          <w:sz w:val="24"/>
          <w:szCs w:val="24"/>
          <w:lang w:val="ru-RU"/>
        </w:rPr>
        <w:t xml:space="preserve">се </w:t>
      </w:r>
      <w:r w:rsidRPr="00592DC6">
        <w:rPr>
          <w:rFonts w:ascii="Arial" w:hAnsi="Arial" w:cs="Arial"/>
          <w:sz w:val="24"/>
          <w:szCs w:val="24"/>
        </w:rPr>
        <w:t>формират</w:t>
      </w:r>
      <w:r w:rsidRPr="00592DC6">
        <w:rPr>
          <w:rFonts w:ascii="Arial" w:hAnsi="Arial" w:cs="Arial"/>
          <w:sz w:val="24"/>
          <w:szCs w:val="24"/>
          <w:lang w:val="ru-RU"/>
        </w:rPr>
        <w:t xml:space="preserve"> около 220 </w:t>
      </w:r>
      <w:r w:rsidRPr="00592DC6">
        <w:rPr>
          <w:rFonts w:ascii="Arial" w:hAnsi="Arial" w:cs="Arial"/>
          <w:sz w:val="24"/>
          <w:szCs w:val="24"/>
        </w:rPr>
        <w:t>m</w:t>
      </w:r>
      <w:r w:rsidRPr="00592DC6">
        <w:rPr>
          <w:rFonts w:ascii="Arial" w:hAnsi="Arial" w:cs="Arial"/>
          <w:sz w:val="24"/>
          <w:szCs w:val="24"/>
          <w:vertAlign w:val="superscript"/>
          <w:lang w:val="ru-RU"/>
        </w:rPr>
        <w:t>3</w:t>
      </w:r>
      <w:r w:rsidRPr="00592DC6">
        <w:rPr>
          <w:rFonts w:ascii="Arial" w:hAnsi="Arial" w:cs="Arial"/>
          <w:sz w:val="24"/>
          <w:szCs w:val="24"/>
          <w:lang w:val="ru-RU"/>
        </w:rPr>
        <w:t xml:space="preserve"> </w:t>
      </w:r>
      <w:r w:rsidRPr="00592DC6">
        <w:rPr>
          <w:rFonts w:ascii="Arial" w:hAnsi="Arial" w:cs="Arial"/>
          <w:sz w:val="24"/>
          <w:szCs w:val="24"/>
        </w:rPr>
        <w:t xml:space="preserve">отпадъчни </w:t>
      </w:r>
      <w:r w:rsidRPr="00592DC6">
        <w:rPr>
          <w:rFonts w:ascii="Arial" w:hAnsi="Arial" w:cs="Arial"/>
          <w:sz w:val="24"/>
          <w:szCs w:val="24"/>
          <w:lang w:val="ru-RU"/>
        </w:rPr>
        <w:t>вод</w:t>
      </w:r>
      <w:r w:rsidRPr="00592DC6">
        <w:rPr>
          <w:rFonts w:ascii="Arial" w:hAnsi="Arial" w:cs="Arial"/>
          <w:sz w:val="24"/>
          <w:szCs w:val="24"/>
        </w:rPr>
        <w:t>и</w:t>
      </w:r>
      <w:r w:rsidRPr="00592DC6">
        <w:rPr>
          <w:rFonts w:ascii="Arial" w:hAnsi="Arial" w:cs="Arial"/>
          <w:sz w:val="24"/>
          <w:szCs w:val="24"/>
          <w:lang w:val="ru-RU"/>
        </w:rPr>
        <w:t xml:space="preserve"> </w:t>
      </w:r>
      <w:r w:rsidRPr="00592DC6">
        <w:rPr>
          <w:rFonts w:ascii="Arial" w:hAnsi="Arial" w:cs="Arial"/>
          <w:sz w:val="24"/>
          <w:szCs w:val="24"/>
        </w:rPr>
        <w:t>годишно (около 0,6м3/ден)</w:t>
      </w:r>
      <w:r w:rsidRPr="00592DC6">
        <w:rPr>
          <w:rFonts w:ascii="Arial" w:hAnsi="Arial" w:cs="Arial"/>
          <w:sz w:val="24"/>
          <w:szCs w:val="24"/>
          <w:lang w:val="ru-RU"/>
        </w:rPr>
        <w:t>;</w:t>
      </w:r>
    </w:p>
    <w:p w:rsidR="00592DC6" w:rsidRPr="00592DC6" w:rsidRDefault="00592DC6" w:rsidP="00592DC6">
      <w:pPr>
        <w:widowControl w:val="0"/>
        <w:numPr>
          <w:ilvl w:val="0"/>
          <w:numId w:val="4"/>
        </w:numPr>
        <w:autoSpaceDE w:val="0"/>
        <w:autoSpaceDN w:val="0"/>
        <w:adjustRightInd w:val="0"/>
        <w:spacing w:after="0" w:line="360" w:lineRule="auto"/>
        <w:ind w:firstLine="480"/>
        <w:jc w:val="both"/>
        <w:rPr>
          <w:rFonts w:ascii="Arial" w:hAnsi="Arial" w:cs="Arial"/>
          <w:sz w:val="24"/>
          <w:szCs w:val="24"/>
        </w:rPr>
      </w:pPr>
      <w:r w:rsidRPr="00592DC6">
        <w:rPr>
          <w:rFonts w:ascii="Arial" w:hAnsi="Arial" w:cs="Arial"/>
          <w:sz w:val="24"/>
          <w:szCs w:val="24"/>
          <w:lang w:val="ru-RU"/>
        </w:rPr>
        <w:t xml:space="preserve">производствени от дейността на доилната зала – ще се формират около </w:t>
      </w:r>
      <w:r w:rsidRPr="00592DC6">
        <w:rPr>
          <w:rFonts w:ascii="Arial" w:hAnsi="Arial" w:cs="Arial"/>
          <w:color w:val="000000" w:themeColor="text1"/>
          <w:sz w:val="24"/>
          <w:szCs w:val="24"/>
          <w:lang w:val="ru-RU"/>
        </w:rPr>
        <w:t xml:space="preserve">110 – 150 </w:t>
      </w:r>
      <w:r w:rsidRPr="00592DC6">
        <w:rPr>
          <w:rFonts w:ascii="Arial" w:hAnsi="Arial" w:cs="Arial"/>
          <w:sz w:val="24"/>
          <w:szCs w:val="24"/>
        </w:rPr>
        <w:t>m</w:t>
      </w:r>
      <w:r w:rsidRPr="00592DC6">
        <w:rPr>
          <w:rFonts w:ascii="Arial" w:hAnsi="Arial" w:cs="Arial"/>
          <w:sz w:val="24"/>
          <w:szCs w:val="24"/>
          <w:vertAlign w:val="superscript"/>
        </w:rPr>
        <w:t>3</w:t>
      </w:r>
      <w:r w:rsidRPr="00592DC6">
        <w:rPr>
          <w:rFonts w:ascii="Arial" w:hAnsi="Arial" w:cs="Arial"/>
          <w:sz w:val="24"/>
          <w:szCs w:val="24"/>
        </w:rPr>
        <w:t>;</w:t>
      </w:r>
    </w:p>
    <w:p w:rsidR="00592DC6" w:rsidRPr="00592DC6" w:rsidRDefault="00592DC6" w:rsidP="00592DC6">
      <w:pPr>
        <w:spacing w:after="0" w:line="360" w:lineRule="auto"/>
        <w:rPr>
          <w:rFonts w:ascii="Arial" w:hAnsi="Arial" w:cs="Arial"/>
          <w:sz w:val="24"/>
          <w:szCs w:val="24"/>
          <w:lang w:val="en-US"/>
        </w:rPr>
      </w:pPr>
      <w:r w:rsidRPr="00592DC6">
        <w:rPr>
          <w:rFonts w:ascii="Arial" w:hAnsi="Arial" w:cs="Arial"/>
          <w:sz w:val="24"/>
          <w:szCs w:val="24"/>
        </w:rPr>
        <w:t>Всички отпадъчни води се предвижда да се отвеждат чрез изградена вътрешна канализационна мрежа в изградената в обекта изгребна яма, като след достигане на номиналният й обем се предвижда отпадните води да се извозват.</w:t>
      </w:r>
    </w:p>
    <w:p w:rsidR="00592DC6" w:rsidRPr="00592DC6" w:rsidRDefault="00592DC6" w:rsidP="00592DC6">
      <w:pPr>
        <w:spacing w:after="0" w:line="360" w:lineRule="auto"/>
        <w:rPr>
          <w:rFonts w:ascii="Arial" w:hAnsi="Arial" w:cs="Arial"/>
          <w:sz w:val="24"/>
          <w:szCs w:val="24"/>
        </w:rPr>
      </w:pPr>
    </w:p>
    <w:p w:rsidR="00592DC6" w:rsidRPr="00592DC6" w:rsidRDefault="00592DC6" w:rsidP="00592DC6">
      <w:pPr>
        <w:spacing w:before="80" w:after="0" w:line="360" w:lineRule="auto"/>
        <w:rPr>
          <w:rFonts w:ascii="Arial" w:hAnsi="Arial" w:cs="Arial"/>
          <w:b/>
          <w:sz w:val="24"/>
          <w:szCs w:val="24"/>
        </w:rPr>
      </w:pPr>
      <w:r w:rsidRPr="00592DC6">
        <w:rPr>
          <w:rFonts w:ascii="Arial" w:hAnsi="Arial" w:cs="Arial"/>
          <w:b/>
          <w:sz w:val="24"/>
          <w:szCs w:val="24"/>
        </w:rPr>
        <w:t>9. Опасни химични вещества, които се очаква да бъдат налични на площадката на предприятието/съоръжението:</w:t>
      </w:r>
    </w:p>
    <w:p w:rsidR="00592DC6" w:rsidRPr="00592DC6" w:rsidRDefault="00592DC6" w:rsidP="00592DC6">
      <w:pPr>
        <w:spacing w:before="80" w:after="0" w:line="360" w:lineRule="auto"/>
        <w:rPr>
          <w:rFonts w:ascii="Arial" w:hAnsi="Arial" w:cs="Arial"/>
          <w:sz w:val="24"/>
          <w:szCs w:val="24"/>
        </w:rPr>
      </w:pPr>
      <w:r w:rsidRPr="00592DC6">
        <w:rPr>
          <w:rFonts w:ascii="Arial" w:hAnsi="Arial" w:cs="Arial"/>
          <w:sz w:val="24"/>
          <w:szCs w:val="24"/>
        </w:rPr>
        <w:t>Не се очаква генериране на опасни химични вещества от дейността на обекта</w:t>
      </w:r>
    </w:p>
    <w:p w:rsidR="00592DC6" w:rsidRPr="00592DC6" w:rsidRDefault="00592DC6" w:rsidP="00592DC6">
      <w:pPr>
        <w:widowControl w:val="0"/>
        <w:autoSpaceDE w:val="0"/>
        <w:autoSpaceDN w:val="0"/>
        <w:adjustRightInd w:val="0"/>
        <w:spacing w:before="120" w:after="0" w:line="240" w:lineRule="auto"/>
        <w:jc w:val="both"/>
        <w:rPr>
          <w:rFonts w:ascii="Arial" w:eastAsia="Times New Roman" w:hAnsi="Arial" w:cs="Arial"/>
          <w:b/>
          <w:sz w:val="24"/>
          <w:szCs w:val="24"/>
        </w:rPr>
      </w:pPr>
      <w:r>
        <w:rPr>
          <w:rFonts w:ascii="Arial" w:eastAsia="Times New Roman" w:hAnsi="Arial" w:cs="Arial"/>
          <w:b/>
          <w:sz w:val="24"/>
          <w:szCs w:val="24"/>
        </w:rPr>
        <w:t>10</w:t>
      </w:r>
      <w:r w:rsidRPr="00592DC6">
        <w:rPr>
          <w:rFonts w:ascii="Arial" w:eastAsia="Times New Roman" w:hAnsi="Arial" w:cs="Arial"/>
          <w:b/>
          <w:sz w:val="24"/>
          <w:szCs w:val="24"/>
        </w:rPr>
        <w:t xml:space="preserve">. Срок за реализация и етапи на изпълнение на инвестиционното предложение: </w:t>
      </w:r>
    </w:p>
    <w:p w:rsidR="00592DC6" w:rsidRPr="00592DC6" w:rsidRDefault="00592DC6" w:rsidP="00592DC6">
      <w:pPr>
        <w:spacing w:before="120" w:after="0" w:line="240" w:lineRule="auto"/>
        <w:jc w:val="both"/>
        <w:rPr>
          <w:rFonts w:ascii="Arial" w:eastAsia="Times New Roman" w:hAnsi="Arial" w:cs="Arial"/>
          <w:b/>
          <w:sz w:val="24"/>
          <w:szCs w:val="24"/>
        </w:rPr>
      </w:pPr>
      <w:r w:rsidRPr="00592DC6">
        <w:rPr>
          <w:rFonts w:ascii="Arial" w:eastAsia="Times New Roman" w:hAnsi="Arial" w:cs="Arial"/>
          <w:sz w:val="24"/>
          <w:szCs w:val="24"/>
        </w:rPr>
        <w:t xml:space="preserve">На основание на чл.152, ал. 2 от ЗУТ е предвидено етапно строителство и въвеждане в експлоатация. </w:t>
      </w:r>
      <w:proofErr w:type="gramStart"/>
      <w:r w:rsidRPr="00592DC6">
        <w:rPr>
          <w:rFonts w:ascii="Arial" w:eastAsia="Times New Roman" w:hAnsi="Arial" w:cs="Arial"/>
          <w:sz w:val="24"/>
          <w:szCs w:val="24"/>
          <w:lang w:val="en-US"/>
        </w:rPr>
        <w:t xml:space="preserve">I </w:t>
      </w:r>
      <w:r w:rsidRPr="00592DC6">
        <w:rPr>
          <w:rFonts w:ascii="Arial" w:eastAsia="Times New Roman" w:hAnsi="Arial" w:cs="Arial"/>
          <w:sz w:val="24"/>
          <w:szCs w:val="24"/>
        </w:rPr>
        <w:t xml:space="preserve">ви етап – сгради А, </w:t>
      </w:r>
      <w:r w:rsidRPr="00592DC6">
        <w:rPr>
          <w:rFonts w:ascii="Arial" w:eastAsia="Times New Roman" w:hAnsi="Arial" w:cs="Arial"/>
          <w:sz w:val="24"/>
          <w:szCs w:val="24"/>
          <w:lang w:val="en-US"/>
        </w:rPr>
        <w:t>B1, E, F,</w:t>
      </w:r>
      <w:r w:rsidRPr="00592DC6">
        <w:rPr>
          <w:rFonts w:ascii="Arial" w:eastAsia="Times New Roman" w:hAnsi="Arial" w:cs="Arial"/>
          <w:sz w:val="24"/>
          <w:szCs w:val="24"/>
        </w:rPr>
        <w:t xml:space="preserve"> паркоустройство, ВП – изпълнено и въведенов експлоатация, </w:t>
      </w:r>
      <w:r w:rsidRPr="00592DC6">
        <w:rPr>
          <w:rFonts w:ascii="Arial" w:eastAsia="Times New Roman" w:hAnsi="Arial" w:cs="Arial"/>
          <w:b/>
          <w:sz w:val="24"/>
          <w:szCs w:val="24"/>
          <w:lang w:val="en-US"/>
        </w:rPr>
        <w:t>II</w:t>
      </w:r>
      <w:r w:rsidRPr="00592DC6">
        <w:rPr>
          <w:rFonts w:ascii="Arial" w:eastAsia="Times New Roman" w:hAnsi="Arial" w:cs="Arial"/>
          <w:b/>
          <w:sz w:val="24"/>
          <w:szCs w:val="24"/>
        </w:rPr>
        <w:t xml:space="preserve"> ри етап- сгради </w:t>
      </w:r>
      <w:r w:rsidRPr="00592DC6">
        <w:rPr>
          <w:rFonts w:ascii="Arial" w:eastAsia="Times New Roman" w:hAnsi="Arial" w:cs="Arial"/>
          <w:b/>
          <w:sz w:val="24"/>
          <w:szCs w:val="24"/>
          <w:lang w:val="en-US"/>
        </w:rPr>
        <w:t>B</w:t>
      </w:r>
      <w:r w:rsidRPr="00592DC6">
        <w:rPr>
          <w:rFonts w:ascii="Arial" w:eastAsia="Times New Roman" w:hAnsi="Arial" w:cs="Arial"/>
          <w:b/>
          <w:sz w:val="24"/>
          <w:szCs w:val="24"/>
        </w:rPr>
        <w:t xml:space="preserve">2, </w:t>
      </w:r>
      <w:r w:rsidRPr="00592DC6">
        <w:rPr>
          <w:rFonts w:ascii="Arial" w:eastAsia="Times New Roman" w:hAnsi="Arial" w:cs="Arial"/>
          <w:b/>
          <w:sz w:val="24"/>
          <w:szCs w:val="24"/>
          <w:lang w:val="en-US"/>
        </w:rPr>
        <w:t>B</w:t>
      </w:r>
      <w:r w:rsidRPr="00592DC6">
        <w:rPr>
          <w:rFonts w:ascii="Arial" w:eastAsia="Times New Roman" w:hAnsi="Arial" w:cs="Arial"/>
          <w:b/>
          <w:sz w:val="24"/>
          <w:szCs w:val="24"/>
        </w:rPr>
        <w:t xml:space="preserve">3, </w:t>
      </w:r>
      <w:r w:rsidRPr="00592DC6">
        <w:rPr>
          <w:rFonts w:ascii="Arial" w:eastAsia="Times New Roman" w:hAnsi="Arial" w:cs="Arial"/>
          <w:b/>
          <w:sz w:val="24"/>
          <w:szCs w:val="24"/>
          <w:lang w:val="en-US"/>
        </w:rPr>
        <w:t>D</w:t>
      </w:r>
      <w:r w:rsidRPr="00592DC6">
        <w:rPr>
          <w:rFonts w:ascii="Arial" w:eastAsia="Times New Roman" w:hAnsi="Arial" w:cs="Arial"/>
          <w:b/>
          <w:sz w:val="24"/>
          <w:szCs w:val="24"/>
        </w:rPr>
        <w:t xml:space="preserve"> </w:t>
      </w:r>
      <w:r w:rsidRPr="00592DC6">
        <w:rPr>
          <w:rFonts w:ascii="Arial" w:eastAsia="Times New Roman" w:hAnsi="Arial" w:cs="Arial"/>
          <w:sz w:val="24"/>
          <w:szCs w:val="24"/>
        </w:rPr>
        <w:t>(настояща разработка) ще бъдат реализирани през 2017 и 2018г.</w:t>
      </w:r>
      <w:proofErr w:type="gramEnd"/>
    </w:p>
    <w:p w:rsidR="00592DC6" w:rsidRPr="00592DC6" w:rsidRDefault="00592DC6" w:rsidP="00592DC6">
      <w:pPr>
        <w:overflowPunct w:val="0"/>
        <w:autoSpaceDE w:val="0"/>
        <w:autoSpaceDN w:val="0"/>
        <w:adjustRightInd w:val="0"/>
        <w:spacing w:before="120" w:after="0" w:line="240" w:lineRule="auto"/>
        <w:jc w:val="both"/>
        <w:textAlignment w:val="baseline"/>
        <w:rPr>
          <w:rFonts w:ascii="Arial" w:eastAsia="Times New Roman" w:hAnsi="Arial" w:cs="Arial"/>
          <w:sz w:val="24"/>
          <w:szCs w:val="24"/>
          <w:lang w:eastAsia="en-US"/>
        </w:rPr>
      </w:pPr>
    </w:p>
    <w:p w:rsidR="00592DC6" w:rsidRPr="00592DC6" w:rsidRDefault="00592DC6" w:rsidP="00592DC6">
      <w:pPr>
        <w:spacing w:before="120" w:after="0" w:line="240" w:lineRule="auto"/>
        <w:jc w:val="both"/>
        <w:rPr>
          <w:rFonts w:ascii="Arial" w:eastAsia="Times New Roman" w:hAnsi="Arial" w:cs="Arial"/>
          <w:b/>
          <w:bCs/>
          <w:sz w:val="24"/>
          <w:szCs w:val="24"/>
          <w:lang w:eastAsia="en-US"/>
        </w:rPr>
      </w:pPr>
      <w:r>
        <w:rPr>
          <w:rFonts w:ascii="Arial" w:eastAsia="Times New Roman" w:hAnsi="Arial" w:cs="Arial"/>
          <w:b/>
          <w:bCs/>
          <w:sz w:val="24"/>
          <w:szCs w:val="24"/>
          <w:lang w:eastAsia="en-US"/>
        </w:rPr>
        <w:t>11</w:t>
      </w:r>
      <w:r w:rsidRPr="00592DC6">
        <w:rPr>
          <w:rFonts w:ascii="Arial" w:eastAsia="Times New Roman" w:hAnsi="Arial" w:cs="Arial"/>
          <w:b/>
          <w:bCs/>
          <w:sz w:val="24"/>
          <w:szCs w:val="24"/>
          <w:lang w:eastAsia="en-US"/>
        </w:rPr>
        <w:t>. Орган, отговорен за одобряването на инвестиционното предложение:</w:t>
      </w:r>
    </w:p>
    <w:p w:rsidR="00592DC6" w:rsidRPr="00592DC6" w:rsidRDefault="00592DC6" w:rsidP="00592DC6">
      <w:pPr>
        <w:spacing w:before="120" w:after="0" w:line="240" w:lineRule="auto"/>
        <w:jc w:val="both"/>
        <w:rPr>
          <w:rFonts w:ascii="Arial" w:eastAsia="Times New Roman" w:hAnsi="Arial" w:cs="Arial"/>
          <w:b/>
          <w:sz w:val="24"/>
          <w:szCs w:val="24"/>
          <w:lang w:eastAsia="en-US"/>
        </w:rPr>
      </w:pPr>
      <w:r w:rsidRPr="00592DC6">
        <w:rPr>
          <w:rFonts w:ascii="Arial" w:eastAsia="Times New Roman" w:hAnsi="Arial" w:cs="Arial"/>
          <w:bCs/>
          <w:sz w:val="24"/>
          <w:szCs w:val="24"/>
          <w:lang w:eastAsia="en-US"/>
        </w:rPr>
        <w:t xml:space="preserve">Отговорен орган за одобряване на настоящата разработка е </w:t>
      </w:r>
      <w:r w:rsidRPr="00592DC6">
        <w:rPr>
          <w:rFonts w:ascii="Arial" w:eastAsia="Times New Roman" w:hAnsi="Arial" w:cs="Arial"/>
          <w:sz w:val="24"/>
          <w:szCs w:val="24"/>
        </w:rPr>
        <w:t>Община Хаджидимово.</w:t>
      </w:r>
    </w:p>
    <w:sectPr w:rsidR="00592DC6" w:rsidRPr="00592D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BoldMT">
    <w:altName w:val="Times New Roman"/>
    <w:panose1 w:val="00000000000000000000"/>
    <w:charset w:val="CC"/>
    <w:family w:val="auto"/>
    <w:notTrueType/>
    <w:pitch w:val="default"/>
    <w:sig w:usb0="00000203" w:usb1="00000000" w:usb2="00000000" w:usb3="00000000" w:csb0="00000005" w:csb1="00000000"/>
  </w:font>
  <w:font w:name="Arial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795C"/>
    <w:multiLevelType w:val="hybridMultilevel"/>
    <w:tmpl w:val="EE90A950"/>
    <w:lvl w:ilvl="0" w:tplc="5EFC55FA">
      <w:start w:val="3"/>
      <w:numFmt w:val="bullet"/>
      <w:lvlText w:val="-"/>
      <w:lvlJc w:val="left"/>
      <w:pPr>
        <w:ind w:left="720" w:hanging="360"/>
      </w:pPr>
      <w:rPr>
        <w:rFonts w:ascii="Arial" w:eastAsia="Times New Roman" w:hAnsi="Arial" w:cs="Aria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340E370F"/>
    <w:multiLevelType w:val="hybridMultilevel"/>
    <w:tmpl w:val="D48A6A9A"/>
    <w:lvl w:ilvl="0" w:tplc="B560D0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FB2070"/>
    <w:multiLevelType w:val="hybridMultilevel"/>
    <w:tmpl w:val="6234E792"/>
    <w:lvl w:ilvl="0" w:tplc="A9849C9A">
      <w:start w:val="5"/>
      <w:numFmt w:val="bullet"/>
      <w:lvlText w:val="-"/>
      <w:lvlJc w:val="left"/>
      <w:pPr>
        <w:ind w:left="927" w:hanging="360"/>
      </w:pPr>
      <w:rPr>
        <w:rFonts w:ascii="Arial" w:eastAsia="Calibr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65A778FE"/>
    <w:multiLevelType w:val="multilevel"/>
    <w:tmpl w:val="E99EE544"/>
    <w:styleLink w:val="WWNum5"/>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66441C05"/>
    <w:multiLevelType w:val="hybridMultilevel"/>
    <w:tmpl w:val="622A469C"/>
    <w:lvl w:ilvl="0" w:tplc="FE246BD6">
      <w:numFmt w:val="bullet"/>
      <w:lvlText w:val="-"/>
      <w:lvlJc w:val="left"/>
      <w:pPr>
        <w:ind w:left="927" w:hanging="360"/>
      </w:pPr>
      <w:rPr>
        <w:rFonts w:ascii="Arial" w:eastAsia="Times New Roman" w:hAnsi="Arial" w:cs="Aria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F54"/>
    <w:rsid w:val="000B35DF"/>
    <w:rsid w:val="001E5658"/>
    <w:rsid w:val="002F7F54"/>
    <w:rsid w:val="003B4647"/>
    <w:rsid w:val="00470235"/>
    <w:rsid w:val="0048164D"/>
    <w:rsid w:val="00592DC6"/>
    <w:rsid w:val="006249C4"/>
    <w:rsid w:val="00712312"/>
    <w:rsid w:val="00763591"/>
    <w:rsid w:val="00770308"/>
    <w:rsid w:val="00781ADF"/>
    <w:rsid w:val="008449E1"/>
    <w:rsid w:val="00A22886"/>
    <w:rsid w:val="00B22CBB"/>
    <w:rsid w:val="00BA0863"/>
    <w:rsid w:val="00BD7E12"/>
    <w:rsid w:val="00C51CD8"/>
    <w:rsid w:val="00CA6B4B"/>
    <w:rsid w:val="00DE3174"/>
    <w:rsid w:val="00F55025"/>
    <w:rsid w:val="00FB41E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F55025"/>
    <w:pPr>
      <w:spacing w:after="120"/>
      <w:ind w:left="283"/>
    </w:pPr>
  </w:style>
  <w:style w:type="character" w:customStyle="1" w:styleId="BodyTextIndentChar">
    <w:name w:val="Body Text Indent Char"/>
    <w:basedOn w:val="DefaultParagraphFont"/>
    <w:link w:val="BodyTextIndent"/>
    <w:uiPriority w:val="99"/>
    <w:semiHidden/>
    <w:rsid w:val="00F55025"/>
  </w:style>
  <w:style w:type="paragraph" w:styleId="BalloonText">
    <w:name w:val="Balloon Text"/>
    <w:basedOn w:val="Normal"/>
    <w:link w:val="BalloonTextChar"/>
    <w:uiPriority w:val="99"/>
    <w:semiHidden/>
    <w:unhideWhenUsed/>
    <w:rsid w:val="00770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308"/>
    <w:rPr>
      <w:rFonts w:ascii="Tahoma" w:hAnsi="Tahoma" w:cs="Tahoma"/>
      <w:sz w:val="16"/>
      <w:szCs w:val="16"/>
    </w:rPr>
  </w:style>
  <w:style w:type="paragraph" w:styleId="ListParagraph">
    <w:name w:val="List Paragraph"/>
    <w:basedOn w:val="Normal"/>
    <w:uiPriority w:val="34"/>
    <w:qFormat/>
    <w:rsid w:val="00B22CBB"/>
    <w:pPr>
      <w:ind w:left="720"/>
      <w:contextualSpacing/>
    </w:pPr>
    <w:rPr>
      <w:rFonts w:ascii="Calibri" w:eastAsia="Calibri" w:hAnsi="Calibri" w:cs="Times New Roman"/>
      <w:lang w:eastAsia="en-US"/>
    </w:rPr>
  </w:style>
  <w:style w:type="paragraph" w:styleId="BodyText3">
    <w:name w:val="Body Text 3"/>
    <w:basedOn w:val="Normal"/>
    <w:link w:val="BodyText3Char"/>
    <w:uiPriority w:val="99"/>
    <w:semiHidden/>
    <w:unhideWhenUsed/>
    <w:rsid w:val="00B22CBB"/>
    <w:pPr>
      <w:spacing w:after="120"/>
    </w:pPr>
    <w:rPr>
      <w:rFonts w:ascii="Calibri" w:eastAsia="Calibri" w:hAnsi="Calibri" w:cs="Times New Roman"/>
      <w:sz w:val="16"/>
      <w:szCs w:val="16"/>
      <w:lang w:eastAsia="en-US"/>
    </w:rPr>
  </w:style>
  <w:style w:type="character" w:customStyle="1" w:styleId="BodyText3Char">
    <w:name w:val="Body Text 3 Char"/>
    <w:basedOn w:val="DefaultParagraphFont"/>
    <w:link w:val="BodyText3"/>
    <w:uiPriority w:val="99"/>
    <w:semiHidden/>
    <w:rsid w:val="00B22CBB"/>
    <w:rPr>
      <w:rFonts w:ascii="Calibri" w:eastAsia="Calibri" w:hAnsi="Calibri" w:cs="Times New Roman"/>
      <w:sz w:val="16"/>
      <w:szCs w:val="16"/>
      <w:lang w:eastAsia="en-US"/>
    </w:rPr>
  </w:style>
  <w:style w:type="numbering" w:customStyle="1" w:styleId="WWNum5">
    <w:name w:val="WWNum5"/>
    <w:basedOn w:val="NoList"/>
    <w:rsid w:val="00B22CBB"/>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F55025"/>
    <w:pPr>
      <w:spacing w:after="120"/>
      <w:ind w:left="283"/>
    </w:pPr>
  </w:style>
  <w:style w:type="character" w:customStyle="1" w:styleId="BodyTextIndentChar">
    <w:name w:val="Body Text Indent Char"/>
    <w:basedOn w:val="DefaultParagraphFont"/>
    <w:link w:val="BodyTextIndent"/>
    <w:uiPriority w:val="99"/>
    <w:semiHidden/>
    <w:rsid w:val="00F55025"/>
  </w:style>
  <w:style w:type="paragraph" w:styleId="BalloonText">
    <w:name w:val="Balloon Text"/>
    <w:basedOn w:val="Normal"/>
    <w:link w:val="BalloonTextChar"/>
    <w:uiPriority w:val="99"/>
    <w:semiHidden/>
    <w:unhideWhenUsed/>
    <w:rsid w:val="00770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308"/>
    <w:rPr>
      <w:rFonts w:ascii="Tahoma" w:hAnsi="Tahoma" w:cs="Tahoma"/>
      <w:sz w:val="16"/>
      <w:szCs w:val="16"/>
    </w:rPr>
  </w:style>
  <w:style w:type="paragraph" w:styleId="ListParagraph">
    <w:name w:val="List Paragraph"/>
    <w:basedOn w:val="Normal"/>
    <w:uiPriority w:val="34"/>
    <w:qFormat/>
    <w:rsid w:val="00B22CBB"/>
    <w:pPr>
      <w:ind w:left="720"/>
      <w:contextualSpacing/>
    </w:pPr>
    <w:rPr>
      <w:rFonts w:ascii="Calibri" w:eastAsia="Calibri" w:hAnsi="Calibri" w:cs="Times New Roman"/>
      <w:lang w:eastAsia="en-US"/>
    </w:rPr>
  </w:style>
  <w:style w:type="paragraph" w:styleId="BodyText3">
    <w:name w:val="Body Text 3"/>
    <w:basedOn w:val="Normal"/>
    <w:link w:val="BodyText3Char"/>
    <w:uiPriority w:val="99"/>
    <w:semiHidden/>
    <w:unhideWhenUsed/>
    <w:rsid w:val="00B22CBB"/>
    <w:pPr>
      <w:spacing w:after="120"/>
    </w:pPr>
    <w:rPr>
      <w:rFonts w:ascii="Calibri" w:eastAsia="Calibri" w:hAnsi="Calibri" w:cs="Times New Roman"/>
      <w:sz w:val="16"/>
      <w:szCs w:val="16"/>
      <w:lang w:eastAsia="en-US"/>
    </w:rPr>
  </w:style>
  <w:style w:type="character" w:customStyle="1" w:styleId="BodyText3Char">
    <w:name w:val="Body Text 3 Char"/>
    <w:basedOn w:val="DefaultParagraphFont"/>
    <w:link w:val="BodyText3"/>
    <w:uiPriority w:val="99"/>
    <w:semiHidden/>
    <w:rsid w:val="00B22CBB"/>
    <w:rPr>
      <w:rFonts w:ascii="Calibri" w:eastAsia="Calibri" w:hAnsi="Calibri" w:cs="Times New Roman"/>
      <w:sz w:val="16"/>
      <w:szCs w:val="16"/>
      <w:lang w:eastAsia="en-US"/>
    </w:rPr>
  </w:style>
  <w:style w:type="numbering" w:customStyle="1" w:styleId="WWNum5">
    <w:name w:val="WWNum5"/>
    <w:basedOn w:val="NoList"/>
    <w:rsid w:val="00B22CBB"/>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581248">
      <w:bodyDiv w:val="1"/>
      <w:marLeft w:val="0"/>
      <w:marRight w:val="0"/>
      <w:marTop w:val="0"/>
      <w:marBottom w:val="0"/>
      <w:divBdr>
        <w:top w:val="none" w:sz="0" w:space="0" w:color="auto"/>
        <w:left w:val="none" w:sz="0" w:space="0" w:color="auto"/>
        <w:bottom w:val="none" w:sz="0" w:space="0" w:color="auto"/>
        <w:right w:val="none" w:sz="0" w:space="0" w:color="auto"/>
      </w:divBdr>
    </w:div>
    <w:div w:id="188182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2642</Words>
  <Characters>15064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Yoga 3Pro</cp:lastModifiedBy>
  <cp:revision>4</cp:revision>
  <dcterms:created xsi:type="dcterms:W3CDTF">2016-11-29T15:43:00Z</dcterms:created>
  <dcterms:modified xsi:type="dcterms:W3CDTF">2016-11-29T16:05:00Z</dcterms:modified>
</cp:coreProperties>
</file>